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39" w:rsidRPr="008A34B5" w:rsidRDefault="00FC4C39" w:rsidP="00A16852">
      <w:pPr>
        <w:spacing w:line="44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一、</w:t>
      </w:r>
      <w:r w:rsidRPr="008A34B5">
        <w:rPr>
          <w:rFonts w:ascii="標楷體" w:eastAsia="標楷體" w:hAnsi="標楷體" w:cs="微軟正黑體" w:hint="eastAsia"/>
          <w:sz w:val="28"/>
          <w:szCs w:val="28"/>
        </w:rPr>
        <w:t>環境永續：</w:t>
      </w:r>
    </w:p>
    <w:p w:rsidR="007C64E4" w:rsidRDefault="00FC4C39" w:rsidP="00A16852">
      <w:pPr>
        <w:pStyle w:val="a3"/>
        <w:widowControl w:val="0"/>
        <w:spacing w:line="440" w:lineRule="exact"/>
        <w:ind w:leftChars="163" w:left="775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</w:t>
      </w:r>
      <w:proofErr w:type="gramStart"/>
      <w:r w:rsidR="007C64E4">
        <w:rPr>
          <w:rFonts w:ascii="標楷體" w:eastAsia="標楷體" w:hAnsi="標楷體" w:cs="微軟正黑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微軟正黑體" w:hint="eastAsia"/>
          <w:sz w:val="28"/>
          <w:szCs w:val="28"/>
        </w:rPr>
        <w:t>)</w:t>
      </w:r>
      <w:proofErr w:type="gramStart"/>
      <w:r w:rsidRPr="0008535B">
        <w:rPr>
          <w:rFonts w:ascii="標楷體" w:eastAsia="標楷體" w:hAnsi="標楷體" w:cs="微軟正黑體" w:hint="eastAsia"/>
          <w:sz w:val="28"/>
          <w:szCs w:val="28"/>
        </w:rPr>
        <w:t>減碳作為</w:t>
      </w:r>
      <w:proofErr w:type="gramEnd"/>
      <w:r>
        <w:rPr>
          <w:rFonts w:ascii="標楷體" w:eastAsia="標楷體" w:hAnsi="標楷體" w:cs="微軟正黑體" w:hint="eastAsia"/>
          <w:sz w:val="28"/>
          <w:szCs w:val="28"/>
        </w:rPr>
        <w:t>：</w:t>
      </w:r>
      <w:r w:rsidR="00925B1B">
        <w:rPr>
          <w:rFonts w:ascii="標楷體" w:eastAsia="標楷體" w:hAnsi="標楷體" w:cs="微軟正黑體"/>
          <w:sz w:val="28"/>
          <w:szCs w:val="28"/>
        </w:rPr>
        <w:t xml:space="preserve"> </w:t>
      </w:r>
    </w:p>
    <w:p w:rsidR="00B552BE" w:rsidRDefault="007C64E4" w:rsidP="00A16852">
      <w:pPr>
        <w:pStyle w:val="a3"/>
        <w:widowControl w:val="0"/>
        <w:spacing w:line="440" w:lineRule="exact"/>
        <w:ind w:leftChars="371" w:left="1274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1.</w:t>
      </w:r>
      <w:r w:rsidRPr="007C64E4">
        <w:rPr>
          <w:rFonts w:ascii="標楷體" w:eastAsia="標楷體" w:hAnsi="標楷體" w:cs="微軟正黑體" w:hint="eastAsia"/>
          <w:sz w:val="28"/>
          <w:szCs w:val="28"/>
        </w:rPr>
        <w:t>紙錢、燃香、鞭炮</w:t>
      </w:r>
      <w:r>
        <w:rPr>
          <w:rFonts w:ascii="標楷體" w:eastAsia="標楷體" w:hAnsi="標楷體" w:cs="微軟正黑體" w:hint="eastAsia"/>
          <w:sz w:val="28"/>
          <w:szCs w:val="28"/>
        </w:rPr>
        <w:t>減量：</w:t>
      </w:r>
      <w:r w:rsidR="00B552BE">
        <w:rPr>
          <w:rFonts w:ascii="標楷體" w:eastAsia="標楷體" w:hAnsi="標楷體" w:cs="微軟正黑體" w:hint="eastAsia"/>
          <w:sz w:val="28"/>
          <w:szCs w:val="28"/>
        </w:rPr>
        <w:t>本場所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自OO年起</w:t>
      </w:r>
      <w:r w:rsidR="00C818FA">
        <w:rPr>
          <w:rFonts w:ascii="標楷體" w:eastAsia="標楷體" w:hAnsi="標楷體" w:cs="微軟正黑體" w:hint="eastAsia"/>
          <w:sz w:val="28"/>
          <w:szCs w:val="28"/>
        </w:rPr>
        <w:t>採用</w:t>
      </w:r>
      <w:proofErr w:type="gramStart"/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一</w:t>
      </w:r>
      <w:proofErr w:type="gramEnd"/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爐</w:t>
      </w:r>
      <w:proofErr w:type="gramStart"/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一</w:t>
      </w:r>
      <w:proofErr w:type="gramEnd"/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香、紙錢集中燒、</w:t>
      </w:r>
      <w:proofErr w:type="gramStart"/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減量燒</w:t>
      </w:r>
      <w:proofErr w:type="gramEnd"/>
      <w:r w:rsidR="00F15097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以米代金、</w:t>
      </w:r>
      <w:proofErr w:type="gramStart"/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以功代金</w:t>
      </w:r>
      <w:proofErr w:type="gramEnd"/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、封爐、使用環保鞭炮、電子鞭炮</w:t>
      </w:r>
      <w:r w:rsidR="001E63A1">
        <w:rPr>
          <w:rFonts w:ascii="標楷體" w:eastAsia="標楷體" w:hAnsi="標楷體" w:cs="微軟正黑體" w:hint="eastAsia"/>
          <w:sz w:val="28"/>
          <w:szCs w:val="28"/>
        </w:rPr>
        <w:t>等作為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，114年6月至115年6月</w:t>
      </w:r>
      <w:proofErr w:type="gramStart"/>
      <w:r w:rsidR="00F15097">
        <w:rPr>
          <w:rFonts w:ascii="標楷體" w:eastAsia="標楷體" w:hAnsi="標楷體" w:cs="微軟正黑體" w:hint="eastAsia"/>
          <w:sz w:val="28"/>
          <w:szCs w:val="28"/>
        </w:rPr>
        <w:t>期間</w:t>
      </w:r>
      <w:r w:rsidR="00EB6B51">
        <w:rPr>
          <w:rFonts w:ascii="標楷體" w:eastAsia="標楷體" w:hAnsi="標楷體" w:cs="微軟正黑體" w:hint="eastAsia"/>
          <w:sz w:val="28"/>
          <w:szCs w:val="28"/>
        </w:rPr>
        <w:t>(</w:t>
      </w:r>
      <w:proofErr w:type="gramEnd"/>
      <w:r w:rsidR="00EB6B51">
        <w:rPr>
          <w:rFonts w:ascii="標楷體" w:eastAsia="標楷體" w:hAnsi="標楷體" w:cs="微軟正黑體" w:hint="eastAsia"/>
          <w:sz w:val="28"/>
          <w:szCs w:val="28"/>
        </w:rPr>
        <w:t>以下簡稱</w:t>
      </w:r>
      <w:r w:rsidR="00E62B45">
        <w:rPr>
          <w:rFonts w:ascii="標楷體" w:eastAsia="標楷體" w:hAnsi="標楷體" w:cs="微軟正黑體" w:hint="eastAsia"/>
          <w:sz w:val="28"/>
          <w:szCs w:val="28"/>
        </w:rPr>
        <w:t>整</w:t>
      </w:r>
      <w:r w:rsidR="00EB6B51">
        <w:rPr>
          <w:rFonts w:ascii="標楷體" w:eastAsia="標楷體" w:hAnsi="標楷體" w:cs="微軟正黑體" w:hint="eastAsia"/>
          <w:sz w:val="28"/>
          <w:szCs w:val="28"/>
        </w:rPr>
        <w:t>年度)</w:t>
      </w:r>
      <w:r w:rsidR="000E1171">
        <w:rPr>
          <w:rFonts w:ascii="標楷體" w:eastAsia="標楷體" w:hAnsi="標楷體" w:cs="微軟正黑體" w:hint="eastAsia"/>
          <w:sz w:val="28"/>
          <w:szCs w:val="28"/>
        </w:rPr>
        <w:t>約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減少本場所00%</w:t>
      </w:r>
      <w:r w:rsidR="00F15097">
        <w:rPr>
          <w:rFonts w:ascii="標楷體" w:eastAsia="標楷體" w:hAnsi="標楷體" w:cs="微軟正黑體"/>
          <w:sz w:val="28"/>
          <w:szCs w:val="28"/>
        </w:rPr>
        <w:t>(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或減少00數量</w:t>
      </w:r>
      <w:r w:rsidR="00F15097">
        <w:rPr>
          <w:rFonts w:ascii="標楷體" w:eastAsia="標楷體" w:hAnsi="標楷體" w:cs="微軟正黑體"/>
          <w:sz w:val="28"/>
          <w:szCs w:val="28"/>
        </w:rPr>
        <w:t>)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燃燒之</w:t>
      </w:r>
      <w:r w:rsidR="00F15097" w:rsidRPr="00F15097">
        <w:rPr>
          <w:rFonts w:ascii="標楷體" w:eastAsia="標楷體" w:hAnsi="標楷體" w:cs="微軟正黑體" w:hint="eastAsia"/>
          <w:sz w:val="28"/>
          <w:szCs w:val="28"/>
        </w:rPr>
        <w:t>紙錢、燃香、鞭炮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等，如圖</w:t>
      </w:r>
      <w:r w:rsidR="00C818FA">
        <w:rPr>
          <w:rFonts w:ascii="標楷體" w:eastAsia="標楷體" w:hAnsi="標楷體" w:cs="微軟正黑體" w:hint="eastAsia"/>
          <w:sz w:val="28"/>
          <w:szCs w:val="28"/>
        </w:rPr>
        <w:t>1-1</w:t>
      </w:r>
      <w:r w:rsidR="004B5534">
        <w:rPr>
          <w:rFonts w:ascii="標楷體" w:eastAsia="標楷體" w:hAnsi="標楷體" w:cs="微軟正黑體"/>
          <w:sz w:val="28"/>
          <w:szCs w:val="28"/>
        </w:rPr>
        <w:t>…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、表</w:t>
      </w:r>
      <w:r w:rsidR="00C818FA">
        <w:rPr>
          <w:rFonts w:ascii="標楷體" w:eastAsia="標楷體" w:hAnsi="標楷體" w:cs="微軟正黑體" w:hint="eastAsia"/>
          <w:sz w:val="28"/>
          <w:szCs w:val="28"/>
        </w:rPr>
        <w:t>1-1</w:t>
      </w:r>
      <w:r w:rsidR="004B5534">
        <w:rPr>
          <w:rFonts w:ascii="標楷體" w:eastAsia="標楷體" w:hAnsi="標楷體" w:cs="微軟正黑體"/>
          <w:sz w:val="28"/>
          <w:szCs w:val="28"/>
        </w:rPr>
        <w:t>…</w:t>
      </w:r>
      <w:r w:rsidR="00F15097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7C051D" w:rsidRPr="007C051D" w:rsidRDefault="007C051D" w:rsidP="00A16852">
      <w:pPr>
        <w:pStyle w:val="a3"/>
        <w:widowControl w:val="0"/>
        <w:spacing w:line="440" w:lineRule="exact"/>
        <w:ind w:leftChars="371" w:left="1274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/>
          <w:sz w:val="28"/>
          <w:szCs w:val="28"/>
        </w:rPr>
        <w:tab/>
      </w:r>
      <w:r>
        <w:rPr>
          <w:rFonts w:ascii="標楷體" w:eastAsia="標楷體" w:hAnsi="標楷體" w:cs="微軟正黑體" w:hint="eastAsia"/>
          <w:sz w:val="28"/>
          <w:szCs w:val="28"/>
        </w:rPr>
        <w:t>本場所</w:t>
      </w:r>
      <w:r w:rsidR="00842715">
        <w:rPr>
          <w:rFonts w:ascii="標楷體" w:eastAsia="標楷體" w:hAnsi="標楷體" w:cs="微軟正黑體" w:hint="eastAsia"/>
          <w:sz w:val="28"/>
          <w:szCs w:val="28"/>
        </w:rPr>
        <w:t>因OO因素，</w:t>
      </w:r>
      <w:r w:rsidRPr="00F15097">
        <w:rPr>
          <w:rFonts w:ascii="標楷體" w:eastAsia="標楷體" w:hAnsi="標楷體" w:cs="微軟正黑體" w:hint="eastAsia"/>
          <w:sz w:val="28"/>
          <w:szCs w:val="28"/>
        </w:rPr>
        <w:t>不使用紙錢、燃香、鞭炮、蠟燭</w:t>
      </w:r>
      <w:r>
        <w:rPr>
          <w:rFonts w:ascii="標楷體" w:eastAsia="標楷體" w:hAnsi="標楷體" w:cs="微軟正黑體" w:hint="eastAsia"/>
          <w:sz w:val="28"/>
          <w:szCs w:val="28"/>
        </w:rPr>
        <w:t>等。</w:t>
      </w:r>
    </w:p>
    <w:p w:rsidR="002E1B1D" w:rsidRPr="00C2779E" w:rsidRDefault="002E1B1D" w:rsidP="00A16852">
      <w:pPr>
        <w:pStyle w:val="a3"/>
        <w:widowControl w:val="0"/>
        <w:spacing w:line="440" w:lineRule="exact"/>
        <w:ind w:leftChars="371" w:left="1274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2.</w:t>
      </w:r>
      <w:r w:rsidRPr="004A245E">
        <w:rPr>
          <w:rFonts w:hint="eastAsia"/>
        </w:rPr>
        <w:t xml:space="preserve"> </w:t>
      </w:r>
      <w:r w:rsidRPr="004A245E">
        <w:rPr>
          <w:rFonts w:ascii="標楷體" w:eastAsia="標楷體" w:hAnsi="標楷體" w:cs="微軟正黑體" w:hint="eastAsia"/>
          <w:sz w:val="28"/>
          <w:szCs w:val="28"/>
        </w:rPr>
        <w:t>節電措施</w:t>
      </w:r>
      <w:r>
        <w:rPr>
          <w:rFonts w:ascii="標楷體" w:eastAsia="標楷體" w:hAnsi="標楷體" w:cs="微軟正黑體" w:hint="eastAsia"/>
          <w:sz w:val="28"/>
          <w:szCs w:val="28"/>
        </w:rPr>
        <w:t>：本場所</w:t>
      </w:r>
      <w:r w:rsidR="000F7D7F">
        <w:rPr>
          <w:rFonts w:ascii="標楷體" w:eastAsia="標楷體" w:hAnsi="標楷體" w:cs="微軟正黑體" w:hint="eastAsia"/>
          <w:sz w:val="28"/>
          <w:szCs w:val="28"/>
        </w:rPr>
        <w:t>自OO年起</w:t>
      </w:r>
      <w:r>
        <w:rPr>
          <w:rFonts w:ascii="標楷體" w:eastAsia="標楷體" w:hAnsi="標楷體" w:cs="微軟正黑體" w:hint="eastAsia"/>
          <w:sz w:val="28"/>
          <w:szCs w:val="28"/>
        </w:rPr>
        <w:t>更新OO設備、採用OO節電措施，</w:t>
      </w:r>
      <w:r w:rsidR="00EB6B51">
        <w:rPr>
          <w:rFonts w:ascii="標楷體" w:eastAsia="標楷體" w:hAnsi="標楷體" w:cs="微軟正黑體" w:hint="eastAsia"/>
          <w:sz w:val="28"/>
          <w:szCs w:val="28"/>
        </w:rPr>
        <w:t>整年度</w:t>
      </w:r>
      <w:r w:rsidR="000E1171">
        <w:rPr>
          <w:rFonts w:ascii="標楷體" w:eastAsia="標楷體" w:hAnsi="標楷體" w:cs="微軟正黑體" w:hint="eastAsia"/>
          <w:sz w:val="28"/>
          <w:szCs w:val="28"/>
        </w:rPr>
        <w:t>約</w:t>
      </w:r>
      <w:r w:rsidRPr="00437C7D">
        <w:rPr>
          <w:rFonts w:ascii="標楷體" w:eastAsia="標楷體" w:hAnsi="標楷體" w:cs="微軟正黑體" w:hint="eastAsia"/>
          <w:sz w:val="28"/>
          <w:szCs w:val="28"/>
        </w:rPr>
        <w:t>減少本場所00%</w:t>
      </w:r>
      <w:r>
        <w:rPr>
          <w:rFonts w:ascii="標楷體" w:eastAsia="標楷體" w:hAnsi="標楷體" w:cs="微軟正黑體" w:hint="eastAsia"/>
          <w:sz w:val="28"/>
          <w:szCs w:val="28"/>
        </w:rPr>
        <w:t>電費</w:t>
      </w:r>
      <w:r w:rsidR="000F7D7F">
        <w:rPr>
          <w:rFonts w:ascii="標楷體" w:eastAsia="標楷體" w:hAnsi="標楷體" w:cs="微軟正黑體" w:hint="eastAsia"/>
          <w:sz w:val="28"/>
          <w:szCs w:val="28"/>
        </w:rPr>
        <w:t>(與更新前比較)</w:t>
      </w:r>
      <w:r w:rsidR="004B56C7">
        <w:rPr>
          <w:rFonts w:ascii="標楷體" w:eastAsia="標楷體" w:hAnsi="標楷體" w:cs="微軟正黑體" w:hint="eastAsia"/>
          <w:sz w:val="28"/>
          <w:szCs w:val="28"/>
        </w:rPr>
        <w:t>，如圖</w:t>
      </w:r>
      <w:r w:rsidR="00C818FA">
        <w:rPr>
          <w:rFonts w:ascii="標楷體" w:eastAsia="標楷體" w:hAnsi="標楷體" w:cs="微軟正黑體" w:hint="eastAsia"/>
          <w:sz w:val="28"/>
          <w:szCs w:val="28"/>
        </w:rPr>
        <w:t>2-1</w:t>
      </w:r>
      <w:r w:rsidR="004B5534">
        <w:rPr>
          <w:rFonts w:ascii="標楷體" w:eastAsia="標楷體" w:hAnsi="標楷體" w:cs="微軟正黑體"/>
          <w:sz w:val="28"/>
          <w:szCs w:val="28"/>
        </w:rPr>
        <w:t>…</w:t>
      </w:r>
      <w:r w:rsidR="004B56C7">
        <w:rPr>
          <w:rFonts w:ascii="標楷體" w:eastAsia="標楷體" w:hAnsi="標楷體" w:cs="微軟正黑體" w:hint="eastAsia"/>
          <w:sz w:val="28"/>
          <w:szCs w:val="28"/>
        </w:rPr>
        <w:t>、表</w:t>
      </w:r>
      <w:r w:rsidR="00C818FA">
        <w:rPr>
          <w:rFonts w:ascii="標楷體" w:eastAsia="標楷體" w:hAnsi="標楷體" w:cs="微軟正黑體" w:hint="eastAsia"/>
          <w:sz w:val="28"/>
          <w:szCs w:val="28"/>
        </w:rPr>
        <w:t>2-1</w:t>
      </w:r>
      <w:r w:rsidR="004B5534">
        <w:rPr>
          <w:rFonts w:ascii="標楷體" w:eastAsia="標楷體" w:hAnsi="標楷體" w:cs="微軟正黑體"/>
          <w:sz w:val="28"/>
          <w:szCs w:val="28"/>
        </w:rPr>
        <w:t>…</w:t>
      </w:r>
      <w:r w:rsidR="000F7D7F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E21A6B" w:rsidRPr="004A08BC" w:rsidRDefault="005B6011" w:rsidP="00A16852">
      <w:pPr>
        <w:pStyle w:val="a3"/>
        <w:widowControl w:val="0"/>
        <w:spacing w:line="440" w:lineRule="exact"/>
        <w:ind w:leftChars="163" w:left="775" w:hangingChars="137" w:hanging="384"/>
        <w:rPr>
          <w:rFonts w:ascii="標楷體" w:eastAsia="標楷體" w:hAnsi="標楷體" w:cs="微軟正黑體"/>
          <w:b/>
          <w:sz w:val="28"/>
          <w:szCs w:val="28"/>
        </w:rPr>
      </w:pPr>
      <w:r w:rsidRPr="005B6011">
        <w:rPr>
          <w:rFonts w:ascii="標楷體" w:eastAsia="標楷體" w:hAnsi="標楷體" w:cs="微軟正黑體" w:hint="eastAsia"/>
          <w:b/>
          <w:sz w:val="28"/>
          <w:szCs w:val="28"/>
        </w:rPr>
        <w:t>圖片、表格請依需求增加</w:t>
      </w:r>
      <w:r w:rsidR="004A08BC">
        <w:rPr>
          <w:rFonts w:ascii="標楷體" w:eastAsia="標楷體" w:hAnsi="標楷體" w:cs="微軟正黑體" w:hint="eastAsia"/>
          <w:b/>
          <w:sz w:val="28"/>
          <w:szCs w:val="28"/>
        </w:rPr>
        <w:t>，以此類推</w:t>
      </w:r>
      <w:r w:rsidRPr="004A08BC">
        <w:rPr>
          <w:rFonts w:ascii="標楷體" w:eastAsia="標楷體" w:hAnsi="標楷體" w:cs="微軟正黑體" w:hint="eastAsia"/>
          <w:b/>
          <w:sz w:val="28"/>
          <w:szCs w:val="28"/>
        </w:rPr>
        <w:t>：</w:t>
      </w:r>
    </w:p>
    <w:tbl>
      <w:tblPr>
        <w:tblStyle w:val="a4"/>
        <w:tblW w:w="7536" w:type="dxa"/>
        <w:tblInd w:w="775" w:type="dxa"/>
        <w:tblLook w:val="04A0" w:firstRow="1" w:lastRow="0" w:firstColumn="1" w:lastColumn="0" w:noHBand="0" w:noVBand="1"/>
      </w:tblPr>
      <w:tblGrid>
        <w:gridCol w:w="7536"/>
      </w:tblGrid>
      <w:tr w:rsidR="00F15097" w:rsidTr="00DD6DDD">
        <w:trPr>
          <w:trHeight w:val="3593"/>
        </w:trPr>
        <w:tc>
          <w:tcPr>
            <w:tcW w:w="7536" w:type="dxa"/>
          </w:tcPr>
          <w:p w:rsidR="00F15097" w:rsidRDefault="00F15097" w:rsidP="00A16852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佐證之照片、文宣等圖片資料</w:t>
            </w:r>
          </w:p>
        </w:tc>
      </w:tr>
      <w:tr w:rsidR="00F15097" w:rsidTr="004A245E">
        <w:trPr>
          <w:trHeight w:val="301"/>
        </w:trPr>
        <w:tc>
          <w:tcPr>
            <w:tcW w:w="7536" w:type="dxa"/>
          </w:tcPr>
          <w:p w:rsidR="00F15097" w:rsidRDefault="00F15097" w:rsidP="00A16852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圖</w:t>
            </w:r>
            <w:r w:rsidR="00C818FA">
              <w:rPr>
                <w:rFonts w:ascii="標楷體" w:eastAsia="標楷體" w:hAnsi="標楷體" w:cs="微軟正黑體" w:hint="eastAsia"/>
                <w:sz w:val="28"/>
                <w:szCs w:val="28"/>
              </w:rPr>
              <w:t>1-1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：OO</w:t>
            </w:r>
            <w:r w:rsidR="004A245E" w:rsidRPr="007C64E4">
              <w:rPr>
                <w:rFonts w:ascii="標楷體" w:eastAsia="標楷體" w:hAnsi="標楷體" w:cs="微軟正黑體" w:hint="eastAsia"/>
                <w:sz w:val="28"/>
                <w:szCs w:val="28"/>
              </w:rPr>
              <w:t>紙錢、燃香、鞭炮</w:t>
            </w:r>
            <w:r w:rsidR="004A245E">
              <w:rPr>
                <w:rFonts w:ascii="標楷體" w:eastAsia="標楷體" w:hAnsi="標楷體" w:cs="微軟正黑體" w:hint="eastAsia"/>
                <w:sz w:val="28"/>
                <w:szCs w:val="28"/>
              </w:rPr>
              <w:t>減量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作為</w:t>
            </w:r>
          </w:p>
        </w:tc>
      </w:tr>
      <w:tr w:rsidR="00F15097" w:rsidTr="004A245E">
        <w:trPr>
          <w:trHeight w:val="666"/>
        </w:trPr>
        <w:tc>
          <w:tcPr>
            <w:tcW w:w="7536" w:type="dxa"/>
          </w:tcPr>
          <w:p w:rsidR="00F15097" w:rsidRDefault="00F15097" w:rsidP="00A16852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表</w:t>
            </w:r>
            <w:r w:rsidR="00C818FA">
              <w:rPr>
                <w:rFonts w:ascii="標楷體" w:eastAsia="標楷體" w:hAnsi="標楷體" w:cs="微軟正黑體" w:hint="eastAsia"/>
                <w:sz w:val="28"/>
                <w:szCs w:val="28"/>
              </w:rPr>
              <w:t>1-1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：OO</w:t>
            </w:r>
            <w:r w:rsidR="004A245E" w:rsidRPr="007C64E4">
              <w:rPr>
                <w:rFonts w:ascii="標楷體" w:eastAsia="標楷體" w:hAnsi="標楷體" w:cs="微軟正黑體" w:hint="eastAsia"/>
                <w:sz w:val="28"/>
                <w:szCs w:val="28"/>
              </w:rPr>
              <w:t>紙錢、燃香、鞭炮</w:t>
            </w:r>
            <w:r w:rsidR="004A245E">
              <w:rPr>
                <w:rFonts w:ascii="標楷體" w:eastAsia="標楷體" w:hAnsi="標楷體" w:cs="微軟正黑體" w:hint="eastAsia"/>
                <w:sz w:val="28"/>
                <w:szCs w:val="28"/>
              </w:rPr>
              <w:t>減量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作為統計</w:t>
            </w:r>
          </w:p>
        </w:tc>
      </w:tr>
      <w:tr w:rsidR="00F15097" w:rsidTr="00DD6DDD">
        <w:trPr>
          <w:trHeight w:val="3478"/>
        </w:trPr>
        <w:tc>
          <w:tcPr>
            <w:tcW w:w="7536" w:type="dxa"/>
          </w:tcPr>
          <w:p w:rsidR="00F15097" w:rsidRDefault="00F15097" w:rsidP="00A16852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15097">
              <w:rPr>
                <w:rFonts w:ascii="標楷體" w:eastAsia="標楷體" w:hAnsi="標楷體" w:cs="微軟正黑體" w:hint="eastAsia"/>
                <w:sz w:val="28"/>
                <w:szCs w:val="28"/>
              </w:rPr>
              <w:t>佐證之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表格資料。</w:t>
            </w:r>
          </w:p>
        </w:tc>
      </w:tr>
    </w:tbl>
    <w:p w:rsidR="004854B8" w:rsidRDefault="000658FE" w:rsidP="00A16852">
      <w:pPr>
        <w:pStyle w:val="a3"/>
        <w:widowControl w:val="0"/>
        <w:spacing w:line="440" w:lineRule="exact"/>
        <w:ind w:leftChars="164" w:left="778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lastRenderedPageBreak/>
        <w:t>(二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)</w:t>
      </w:r>
      <w:r w:rsidR="00FC4C39" w:rsidRPr="0008535B">
        <w:rPr>
          <w:rFonts w:ascii="標楷體" w:eastAsia="標楷體" w:hAnsi="標楷體" w:cs="微軟正黑體" w:hint="eastAsia"/>
          <w:sz w:val="28"/>
          <w:szCs w:val="28"/>
        </w:rPr>
        <w:t>資源循環再利用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：</w:t>
      </w:r>
    </w:p>
    <w:p w:rsidR="00FC4C39" w:rsidRDefault="00586AEB" w:rsidP="00A16852">
      <w:pPr>
        <w:pStyle w:val="a3"/>
        <w:widowControl w:val="0"/>
        <w:spacing w:line="440" w:lineRule="exact"/>
        <w:ind w:leftChars="312" w:left="1133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1.</w:t>
      </w:r>
      <w:r w:rsidRPr="00586AEB">
        <w:rPr>
          <w:rFonts w:ascii="標楷體" w:eastAsia="標楷體" w:hAnsi="標楷體" w:cs="微軟正黑體" w:hint="eastAsia"/>
          <w:sz w:val="28"/>
          <w:szCs w:val="28"/>
        </w:rPr>
        <w:t>節水措施及水資源管理</w:t>
      </w:r>
      <w:r>
        <w:rPr>
          <w:rFonts w:ascii="標楷體" w:eastAsia="標楷體" w:hAnsi="標楷體" w:cs="微軟正黑體" w:hint="eastAsia"/>
          <w:sz w:val="28"/>
          <w:szCs w:val="28"/>
        </w:rPr>
        <w:t>：本場所</w:t>
      </w:r>
      <w:r w:rsidR="00C84020">
        <w:rPr>
          <w:rFonts w:ascii="標楷體" w:eastAsia="標楷體" w:hAnsi="標楷體" w:cs="微軟正黑體" w:hint="eastAsia"/>
          <w:sz w:val="28"/>
          <w:szCs w:val="28"/>
        </w:rPr>
        <w:t>自00起</w:t>
      </w:r>
      <w:r w:rsidR="001E63A1">
        <w:rPr>
          <w:rFonts w:ascii="標楷體" w:eastAsia="標楷體" w:hAnsi="標楷體" w:cs="微軟正黑體" w:hint="eastAsia"/>
          <w:sz w:val="28"/>
          <w:szCs w:val="28"/>
        </w:rPr>
        <w:t>採用OO節水措施、採用OO水資源再利用設備、</w:t>
      </w:r>
      <w:r w:rsidR="00B460AD">
        <w:rPr>
          <w:rFonts w:ascii="標楷體" w:eastAsia="標楷體" w:hAnsi="標楷體" w:cs="微軟正黑體" w:hint="eastAsia"/>
          <w:sz w:val="28"/>
          <w:szCs w:val="28"/>
        </w:rPr>
        <w:t>整</w:t>
      </w:r>
      <w:r w:rsidR="00B70EDC">
        <w:rPr>
          <w:rFonts w:ascii="標楷體" w:eastAsia="標楷體" w:hAnsi="標楷體" w:cs="微軟正黑體" w:hint="eastAsia"/>
          <w:sz w:val="28"/>
          <w:szCs w:val="28"/>
        </w:rPr>
        <w:t>年度</w:t>
      </w:r>
      <w:r w:rsidR="001E63A1">
        <w:rPr>
          <w:rFonts w:ascii="標楷體" w:eastAsia="標楷體" w:hAnsi="標楷體" w:cs="微軟正黑體" w:hint="eastAsia"/>
          <w:sz w:val="28"/>
          <w:szCs w:val="28"/>
        </w:rPr>
        <w:t>推廣</w:t>
      </w:r>
      <w:r w:rsidR="00B70EDC">
        <w:rPr>
          <w:rFonts w:ascii="標楷體" w:eastAsia="標楷體" w:hAnsi="標楷體" w:cs="微軟正黑體" w:hint="eastAsia"/>
          <w:sz w:val="28"/>
          <w:szCs w:val="28"/>
        </w:rPr>
        <w:t>OO場次</w:t>
      </w:r>
      <w:r w:rsidR="001E63A1" w:rsidRPr="001E63A1">
        <w:rPr>
          <w:rFonts w:ascii="標楷體" w:eastAsia="標楷體" w:hAnsi="標楷體" w:cs="微軟正黑體" w:hint="eastAsia"/>
          <w:sz w:val="28"/>
          <w:szCs w:val="28"/>
        </w:rPr>
        <w:t>節水活動</w:t>
      </w:r>
      <w:r w:rsidR="001E63A1">
        <w:rPr>
          <w:rFonts w:ascii="標楷體" w:eastAsia="標楷體" w:hAnsi="標楷體" w:cs="微軟正黑體" w:hint="eastAsia"/>
          <w:sz w:val="28"/>
          <w:szCs w:val="28"/>
        </w:rPr>
        <w:t>等，</w:t>
      </w:r>
      <w:r w:rsidR="00EB6B51">
        <w:rPr>
          <w:rFonts w:ascii="標楷體" w:eastAsia="標楷體" w:hAnsi="標楷體" w:cs="微軟正黑體" w:hint="eastAsia"/>
          <w:sz w:val="28"/>
          <w:szCs w:val="28"/>
        </w:rPr>
        <w:t>整年度</w:t>
      </w:r>
      <w:r w:rsidR="00561AB8">
        <w:rPr>
          <w:rFonts w:ascii="標楷體" w:eastAsia="標楷體" w:hAnsi="標楷體" w:cs="微軟正黑體" w:hint="eastAsia"/>
          <w:sz w:val="28"/>
          <w:szCs w:val="28"/>
        </w:rPr>
        <w:t>預計減少本場所OO%用水量(與安裝前相較)，節水活動</w:t>
      </w:r>
      <w:r w:rsidR="00B70EDC">
        <w:rPr>
          <w:rFonts w:ascii="標楷體" w:eastAsia="標楷體" w:hAnsi="標楷體" w:cs="微軟正黑體" w:hint="eastAsia"/>
          <w:sz w:val="28"/>
          <w:szCs w:val="28"/>
        </w:rPr>
        <w:t>共</w:t>
      </w:r>
      <w:r w:rsidR="001752DD">
        <w:rPr>
          <w:rFonts w:ascii="標楷體" w:eastAsia="標楷體" w:hAnsi="標楷體" w:cs="微軟正黑體" w:hint="eastAsia"/>
          <w:sz w:val="28"/>
          <w:szCs w:val="28"/>
        </w:rPr>
        <w:t>投入多少經費(</w:t>
      </w:r>
      <w:proofErr w:type="gramStart"/>
      <w:r w:rsidR="001752DD">
        <w:rPr>
          <w:rFonts w:ascii="標楷體" w:eastAsia="標楷體" w:hAnsi="標楷體" w:cs="微軟正黑體" w:hint="eastAsia"/>
          <w:sz w:val="28"/>
          <w:szCs w:val="28"/>
        </w:rPr>
        <w:t>佔</w:t>
      </w:r>
      <w:proofErr w:type="gramEnd"/>
      <w:r w:rsidR="001752DD">
        <w:rPr>
          <w:rFonts w:ascii="標楷體" w:eastAsia="標楷體" w:hAnsi="標楷體" w:cs="微軟正黑體" w:hint="eastAsia"/>
          <w:sz w:val="28"/>
          <w:szCs w:val="28"/>
        </w:rPr>
        <w:t>%預算)、</w:t>
      </w:r>
      <w:r w:rsidR="00A8330B">
        <w:rPr>
          <w:rFonts w:ascii="標楷體" w:eastAsia="標楷體" w:hAnsi="標楷體" w:cs="微軟正黑體" w:hint="eastAsia"/>
          <w:sz w:val="28"/>
          <w:szCs w:val="28"/>
        </w:rPr>
        <w:t>投入</w:t>
      </w:r>
      <w:r w:rsidR="001752DD">
        <w:rPr>
          <w:rFonts w:ascii="標楷體" w:eastAsia="標楷體" w:hAnsi="標楷體" w:cs="微軟正黑體" w:hint="eastAsia"/>
          <w:sz w:val="28"/>
          <w:szCs w:val="28"/>
        </w:rPr>
        <w:t>OO人力，有</w:t>
      </w:r>
      <w:r w:rsidR="00561AB8">
        <w:rPr>
          <w:rFonts w:ascii="標楷體" w:eastAsia="標楷體" w:hAnsi="標楷體" w:cs="微軟正黑體" w:hint="eastAsia"/>
          <w:sz w:val="28"/>
          <w:szCs w:val="28"/>
        </w:rPr>
        <w:t>OO人次</w:t>
      </w:r>
      <w:r w:rsidR="001752DD">
        <w:rPr>
          <w:rFonts w:ascii="標楷體" w:eastAsia="標楷體" w:hAnsi="標楷體" w:cs="微軟正黑體" w:hint="eastAsia"/>
          <w:sz w:val="28"/>
          <w:szCs w:val="28"/>
        </w:rPr>
        <w:t>參與此活動</w:t>
      </w:r>
      <w:r w:rsidR="00561AB8">
        <w:rPr>
          <w:rFonts w:ascii="標楷體" w:eastAsia="標楷體" w:hAnsi="標楷體" w:cs="微軟正黑體" w:hint="eastAsia"/>
          <w:sz w:val="28"/>
          <w:szCs w:val="28"/>
        </w:rPr>
        <w:t>，如圖3-1</w:t>
      </w:r>
      <w:r w:rsidR="00561AB8">
        <w:rPr>
          <w:rFonts w:ascii="標楷體" w:eastAsia="標楷體" w:hAnsi="標楷體" w:cs="微軟正黑體"/>
          <w:sz w:val="28"/>
          <w:szCs w:val="28"/>
        </w:rPr>
        <w:t>…</w:t>
      </w:r>
      <w:r w:rsidR="00561AB8">
        <w:rPr>
          <w:rFonts w:ascii="標楷體" w:eastAsia="標楷體" w:hAnsi="標楷體" w:cs="微軟正黑體" w:hint="eastAsia"/>
          <w:sz w:val="28"/>
          <w:szCs w:val="28"/>
        </w:rPr>
        <w:t>、表3-1</w:t>
      </w:r>
      <w:r w:rsidR="00561AB8">
        <w:rPr>
          <w:rFonts w:ascii="標楷體" w:eastAsia="標楷體" w:hAnsi="標楷體" w:cs="微軟正黑體"/>
          <w:sz w:val="28"/>
          <w:szCs w:val="28"/>
        </w:rPr>
        <w:t>…</w:t>
      </w:r>
      <w:r w:rsidR="00561AB8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6B2D10" w:rsidRDefault="006B2D10" w:rsidP="00A16852">
      <w:pPr>
        <w:pStyle w:val="a3"/>
        <w:widowControl w:val="0"/>
        <w:spacing w:line="440" w:lineRule="exact"/>
        <w:ind w:leftChars="312" w:left="1133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2.資源回收：</w:t>
      </w:r>
      <w:r w:rsidR="009D700A">
        <w:rPr>
          <w:rFonts w:ascii="標楷體" w:eastAsia="標楷體" w:hAnsi="標楷體" w:cs="微軟正黑體" w:hint="eastAsia"/>
          <w:sz w:val="28"/>
          <w:szCs w:val="28"/>
        </w:rPr>
        <w:t>本場所自00起</w:t>
      </w:r>
      <w:r w:rsidR="009D700A" w:rsidRPr="009D700A">
        <w:rPr>
          <w:rFonts w:ascii="標楷體" w:eastAsia="標楷體" w:hAnsi="標楷體" w:cs="微軟正黑體" w:hint="eastAsia"/>
          <w:sz w:val="28"/>
          <w:szCs w:val="28"/>
        </w:rPr>
        <w:t>推行垃圾減量、垃圾分類</w:t>
      </w:r>
      <w:r w:rsidR="009D700A">
        <w:rPr>
          <w:rFonts w:ascii="標楷體" w:eastAsia="標楷體" w:hAnsi="標楷體" w:cs="微軟正黑體" w:hint="eastAsia"/>
          <w:sz w:val="28"/>
          <w:szCs w:val="28"/>
        </w:rPr>
        <w:t>，因採用OO措施整年度</w:t>
      </w:r>
      <w:r w:rsidR="008124D0">
        <w:rPr>
          <w:rFonts w:ascii="標楷體" w:eastAsia="標楷體" w:hAnsi="標楷體" w:cs="微軟正黑體" w:hint="eastAsia"/>
          <w:sz w:val="28"/>
          <w:szCs w:val="28"/>
        </w:rPr>
        <w:t>可</w:t>
      </w:r>
      <w:r w:rsidR="009D700A">
        <w:rPr>
          <w:rFonts w:ascii="標楷體" w:eastAsia="標楷體" w:hAnsi="標楷體" w:cs="微軟正黑體" w:hint="eastAsia"/>
          <w:sz w:val="28"/>
          <w:szCs w:val="28"/>
        </w:rPr>
        <w:t>減少OO物資使用、資源回收物最後去處說明，</w:t>
      </w:r>
      <w:r w:rsidR="00DD7A05">
        <w:rPr>
          <w:rFonts w:ascii="標楷體" w:eastAsia="標楷體" w:hAnsi="標楷體" w:cs="微軟正黑體" w:hint="eastAsia"/>
          <w:sz w:val="28"/>
          <w:szCs w:val="28"/>
        </w:rPr>
        <w:t>如圖4-1</w:t>
      </w:r>
      <w:r w:rsidR="00DD7A05">
        <w:rPr>
          <w:rFonts w:ascii="標楷體" w:eastAsia="標楷體" w:hAnsi="標楷體" w:cs="微軟正黑體"/>
          <w:sz w:val="28"/>
          <w:szCs w:val="28"/>
        </w:rPr>
        <w:t>…</w:t>
      </w:r>
      <w:r w:rsidR="00DD7A05">
        <w:rPr>
          <w:rFonts w:ascii="標楷體" w:eastAsia="標楷體" w:hAnsi="標楷體" w:cs="微軟正黑體" w:hint="eastAsia"/>
          <w:sz w:val="28"/>
          <w:szCs w:val="28"/>
        </w:rPr>
        <w:t>、表4-1</w:t>
      </w:r>
      <w:r w:rsidR="00DD7A05">
        <w:rPr>
          <w:rFonts w:ascii="標楷體" w:eastAsia="標楷體" w:hAnsi="標楷體" w:cs="微軟正黑體"/>
          <w:sz w:val="28"/>
          <w:szCs w:val="28"/>
        </w:rPr>
        <w:t>…</w:t>
      </w:r>
      <w:r w:rsidR="00DD7A05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FC4C39" w:rsidRDefault="00362FB6" w:rsidP="00A16852">
      <w:pPr>
        <w:pStyle w:val="a3"/>
        <w:widowControl w:val="0"/>
        <w:spacing w:line="440" w:lineRule="exact"/>
        <w:ind w:leftChars="177" w:left="851" w:hangingChars="152" w:hanging="426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(三)</w:t>
      </w:r>
      <w:r w:rsidR="00FC4C39" w:rsidRPr="0008535B">
        <w:rPr>
          <w:rFonts w:ascii="標楷體" w:eastAsia="標楷體" w:hAnsi="標楷體" w:cs="微軟正黑體" w:hint="eastAsia"/>
          <w:sz w:val="28"/>
          <w:szCs w:val="28"/>
        </w:rPr>
        <w:t>環境教育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：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本場所本年度針對組織成員或社區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辦理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環境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教育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共OO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場次、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投入OO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人數、投入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OO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經費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(</w:t>
      </w:r>
      <w:proofErr w:type="gramStart"/>
      <w:r w:rsidR="00502E10">
        <w:rPr>
          <w:rFonts w:ascii="標楷體" w:eastAsia="標楷體" w:hAnsi="標楷體" w:cs="微軟正黑體" w:hint="eastAsia"/>
          <w:sz w:val="28"/>
          <w:szCs w:val="28"/>
        </w:rPr>
        <w:t>佔</w:t>
      </w:r>
      <w:proofErr w:type="gramEnd"/>
      <w:r w:rsidR="00502E10">
        <w:rPr>
          <w:rFonts w:ascii="標楷體" w:eastAsia="標楷體" w:hAnsi="標楷體" w:cs="微軟正黑體" w:hint="eastAsia"/>
          <w:sz w:val="28"/>
          <w:szCs w:val="28"/>
        </w:rPr>
        <w:t>%預算)，最終有OO人次參與，如圖5-1</w:t>
      </w:r>
      <w:r w:rsidR="00502E10">
        <w:rPr>
          <w:rFonts w:ascii="標楷體" w:eastAsia="標楷體" w:hAnsi="標楷體" w:cs="微軟正黑體"/>
          <w:sz w:val="28"/>
          <w:szCs w:val="28"/>
        </w:rPr>
        <w:t>…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、表5-1</w:t>
      </w:r>
      <w:r w:rsidR="00502E10">
        <w:rPr>
          <w:rFonts w:ascii="標楷體" w:eastAsia="標楷體" w:hAnsi="標楷體" w:cs="微軟正黑體"/>
          <w:sz w:val="28"/>
          <w:szCs w:val="28"/>
        </w:rPr>
        <w:t>…</w:t>
      </w:r>
      <w:r w:rsidR="00502E10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FC4C39" w:rsidRDefault="00A6403C" w:rsidP="00A16852">
      <w:pPr>
        <w:pStyle w:val="a3"/>
        <w:widowControl w:val="0"/>
        <w:spacing w:line="440" w:lineRule="exact"/>
        <w:ind w:leftChars="177" w:left="851" w:hangingChars="152" w:hanging="426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(四)</w:t>
      </w:r>
      <w:r w:rsidR="00FC4C39" w:rsidRPr="0008535B">
        <w:rPr>
          <w:rFonts w:ascii="標楷體" w:eastAsia="標楷體" w:hAnsi="標楷體" w:cs="微軟正黑體" w:hint="eastAsia"/>
          <w:sz w:val="28"/>
          <w:szCs w:val="28"/>
        </w:rPr>
        <w:t>環境友善生態</w:t>
      </w:r>
      <w:proofErr w:type="gramStart"/>
      <w:r w:rsidR="00FC4C39" w:rsidRPr="0008535B">
        <w:rPr>
          <w:rFonts w:ascii="標楷體" w:eastAsia="標楷體" w:hAnsi="標楷體" w:cs="微軟正黑體" w:hint="eastAsia"/>
          <w:sz w:val="28"/>
          <w:szCs w:val="28"/>
        </w:rPr>
        <w:t>永續及生態</w:t>
      </w:r>
      <w:proofErr w:type="gramEnd"/>
      <w:r w:rsidR="00FC4C39" w:rsidRPr="0008535B">
        <w:rPr>
          <w:rFonts w:ascii="標楷體" w:eastAsia="標楷體" w:hAnsi="標楷體" w:cs="微軟正黑體" w:hint="eastAsia"/>
          <w:sz w:val="28"/>
          <w:szCs w:val="28"/>
        </w:rPr>
        <w:t>保育措施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：</w:t>
      </w:r>
      <w:r w:rsidR="00FF1792">
        <w:rPr>
          <w:rFonts w:ascii="標楷體" w:eastAsia="標楷體" w:hAnsi="標楷體" w:cs="微軟正黑體" w:hint="eastAsia"/>
          <w:sz w:val="28"/>
          <w:szCs w:val="28"/>
        </w:rPr>
        <w:t>本場所本年度持續</w:t>
      </w:r>
      <w:r w:rsidR="002B5BCC">
        <w:rPr>
          <w:rFonts w:ascii="標楷體" w:eastAsia="標楷體" w:hAnsi="標楷體" w:cs="微軟正黑體" w:hint="eastAsia"/>
          <w:sz w:val="28"/>
          <w:szCs w:val="28"/>
        </w:rPr>
        <w:t>推廣</w:t>
      </w:r>
      <w:r w:rsidR="002B5BCC" w:rsidRPr="002B5BCC">
        <w:rPr>
          <w:rFonts w:ascii="標楷體" w:eastAsia="標楷體" w:hAnsi="標楷體" w:cs="微軟正黑體" w:hint="eastAsia"/>
          <w:sz w:val="28"/>
          <w:szCs w:val="28"/>
        </w:rPr>
        <w:t>友善</w:t>
      </w:r>
      <w:proofErr w:type="gramStart"/>
      <w:r w:rsidR="002B5BCC" w:rsidRPr="002B5BCC">
        <w:rPr>
          <w:rFonts w:ascii="標楷體" w:eastAsia="標楷體" w:hAnsi="標楷體" w:cs="微軟正黑體" w:hint="eastAsia"/>
          <w:sz w:val="28"/>
          <w:szCs w:val="28"/>
        </w:rPr>
        <w:t>週</w:t>
      </w:r>
      <w:proofErr w:type="gramEnd"/>
      <w:r w:rsidR="002B5BCC" w:rsidRPr="002B5BCC">
        <w:rPr>
          <w:rFonts w:ascii="標楷體" w:eastAsia="標楷體" w:hAnsi="標楷體" w:cs="微軟正黑體" w:hint="eastAsia"/>
          <w:sz w:val="28"/>
          <w:szCs w:val="28"/>
        </w:rPr>
        <w:t>邊環境、生態保育措施、植物復育、</w:t>
      </w:r>
      <w:r w:rsidR="002B5BCC">
        <w:rPr>
          <w:rFonts w:ascii="標楷體" w:eastAsia="標楷體" w:hAnsi="標楷體" w:cs="微軟正黑體" w:hint="eastAsia"/>
          <w:sz w:val="28"/>
          <w:szCs w:val="28"/>
        </w:rPr>
        <w:t>綠美化等措施及活動</w:t>
      </w:r>
      <w:r w:rsidR="005E5615">
        <w:rPr>
          <w:rFonts w:ascii="標楷體" w:eastAsia="標楷體" w:hAnsi="標楷體" w:cs="微軟正黑體" w:hint="eastAsia"/>
          <w:sz w:val="28"/>
          <w:szCs w:val="28"/>
        </w:rPr>
        <w:t>等說明</w:t>
      </w:r>
      <w:r w:rsidR="002B5BCC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321F68">
        <w:rPr>
          <w:rFonts w:ascii="標楷體" w:eastAsia="標楷體" w:hAnsi="標楷體" w:cs="微軟正黑體" w:hint="eastAsia"/>
          <w:sz w:val="28"/>
          <w:szCs w:val="28"/>
        </w:rPr>
        <w:t>採用</w:t>
      </w:r>
      <w:r w:rsidR="002B5BCC" w:rsidRPr="002B5BCC">
        <w:rPr>
          <w:rFonts w:ascii="標楷體" w:eastAsia="標楷體" w:hAnsi="標楷體" w:cs="微軟正黑體" w:hint="eastAsia"/>
          <w:sz w:val="28"/>
          <w:szCs w:val="28"/>
        </w:rPr>
        <w:t>綠色環保經濟建材、綠建築等</w:t>
      </w:r>
      <w:r w:rsidR="00321F68">
        <w:rPr>
          <w:rFonts w:ascii="標楷體" w:eastAsia="標楷體" w:hAnsi="標楷體" w:cs="微軟正黑體" w:hint="eastAsia"/>
          <w:sz w:val="28"/>
          <w:szCs w:val="28"/>
        </w:rPr>
        <w:t>說明</w:t>
      </w:r>
      <w:r w:rsidR="002B5BCC">
        <w:rPr>
          <w:rFonts w:ascii="標楷體" w:eastAsia="標楷體" w:hAnsi="標楷體" w:cs="微軟正黑體" w:hint="eastAsia"/>
          <w:sz w:val="28"/>
          <w:szCs w:val="28"/>
        </w:rPr>
        <w:t>，如圖6-1</w:t>
      </w:r>
      <w:r w:rsidR="002B5BCC">
        <w:rPr>
          <w:rFonts w:ascii="標楷體" w:eastAsia="標楷體" w:hAnsi="標楷體" w:cs="微軟正黑體"/>
          <w:sz w:val="28"/>
          <w:szCs w:val="28"/>
        </w:rPr>
        <w:t>…</w:t>
      </w:r>
      <w:r w:rsidR="002B5BCC">
        <w:rPr>
          <w:rFonts w:ascii="標楷體" w:eastAsia="標楷體" w:hAnsi="標楷體" w:cs="微軟正黑體" w:hint="eastAsia"/>
          <w:sz w:val="28"/>
          <w:szCs w:val="28"/>
        </w:rPr>
        <w:t>、表6-1</w:t>
      </w:r>
      <w:r w:rsidR="002B5BCC">
        <w:rPr>
          <w:rFonts w:ascii="標楷體" w:eastAsia="標楷體" w:hAnsi="標楷體" w:cs="微軟正黑體"/>
          <w:sz w:val="28"/>
          <w:szCs w:val="28"/>
        </w:rPr>
        <w:t>…</w:t>
      </w:r>
      <w:r w:rsidR="002B5BCC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0D2F65" w:rsidRDefault="0084323D" w:rsidP="002C3BE4">
      <w:pPr>
        <w:spacing w:line="440" w:lineRule="exact"/>
        <w:ind w:leftChars="177" w:left="851" w:hangingChars="152" w:hanging="426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(五)創新作為：</w:t>
      </w:r>
      <w:r w:rsidR="00143890">
        <w:rPr>
          <w:rFonts w:ascii="標楷體" w:eastAsia="標楷體" w:hAnsi="標楷體" w:cs="微軟正黑體" w:hint="eastAsia"/>
          <w:sz w:val="28"/>
          <w:szCs w:val="28"/>
        </w:rPr>
        <w:t>(上述未提到的)本場所針對</w:t>
      </w:r>
      <w:r w:rsidR="00143890" w:rsidRPr="00143890">
        <w:rPr>
          <w:rFonts w:ascii="標楷體" w:eastAsia="標楷體" w:hAnsi="標楷體" w:cs="微軟正黑體" w:hint="eastAsia"/>
          <w:sz w:val="28"/>
          <w:szCs w:val="28"/>
        </w:rPr>
        <w:t>環境永續</w:t>
      </w:r>
      <w:r w:rsidR="00143890">
        <w:rPr>
          <w:rFonts w:ascii="標楷體" w:eastAsia="標楷體" w:hAnsi="標楷體" w:cs="微軟正黑體" w:hint="eastAsia"/>
          <w:sz w:val="28"/>
          <w:szCs w:val="28"/>
        </w:rPr>
        <w:t>採用的措施與舉辦的活動</w:t>
      </w:r>
      <w:r w:rsidR="007E0D0D">
        <w:rPr>
          <w:rFonts w:ascii="標楷體" w:eastAsia="標楷體" w:hAnsi="標楷體" w:cs="微軟正黑體" w:hint="eastAsia"/>
          <w:sz w:val="28"/>
          <w:szCs w:val="28"/>
        </w:rPr>
        <w:t>內容</w:t>
      </w:r>
      <w:r w:rsidR="00143890">
        <w:rPr>
          <w:rFonts w:ascii="標楷體" w:eastAsia="標楷體" w:hAnsi="標楷體" w:cs="微軟正黑體" w:hint="eastAsia"/>
          <w:sz w:val="28"/>
          <w:szCs w:val="28"/>
        </w:rPr>
        <w:t>說明，如圖</w:t>
      </w:r>
      <w:r w:rsidR="002C11DB">
        <w:rPr>
          <w:rFonts w:ascii="標楷體" w:eastAsia="標楷體" w:hAnsi="標楷體" w:cs="微軟正黑體" w:hint="eastAsia"/>
          <w:sz w:val="28"/>
          <w:szCs w:val="28"/>
        </w:rPr>
        <w:t>7</w:t>
      </w:r>
      <w:r w:rsidR="00143890">
        <w:rPr>
          <w:rFonts w:ascii="標楷體" w:eastAsia="標楷體" w:hAnsi="標楷體" w:cs="微軟正黑體" w:hint="eastAsia"/>
          <w:sz w:val="28"/>
          <w:szCs w:val="28"/>
        </w:rPr>
        <w:t>-1</w:t>
      </w:r>
      <w:r w:rsidR="00143890">
        <w:rPr>
          <w:rFonts w:ascii="標楷體" w:eastAsia="標楷體" w:hAnsi="標楷體" w:cs="微軟正黑體"/>
          <w:sz w:val="28"/>
          <w:szCs w:val="28"/>
        </w:rPr>
        <w:t>…</w:t>
      </w:r>
      <w:r w:rsidR="00143890">
        <w:rPr>
          <w:rFonts w:ascii="標楷體" w:eastAsia="標楷體" w:hAnsi="標楷體" w:cs="微軟正黑體" w:hint="eastAsia"/>
          <w:sz w:val="28"/>
          <w:szCs w:val="28"/>
        </w:rPr>
        <w:t>、表</w:t>
      </w:r>
      <w:r w:rsidR="002C11DB">
        <w:rPr>
          <w:rFonts w:ascii="標楷體" w:eastAsia="標楷體" w:hAnsi="標楷體" w:cs="微軟正黑體" w:hint="eastAsia"/>
          <w:sz w:val="28"/>
          <w:szCs w:val="28"/>
        </w:rPr>
        <w:t>7</w:t>
      </w:r>
      <w:r w:rsidR="00143890">
        <w:rPr>
          <w:rFonts w:ascii="標楷體" w:eastAsia="標楷體" w:hAnsi="標楷體" w:cs="微軟正黑體" w:hint="eastAsia"/>
          <w:sz w:val="28"/>
          <w:szCs w:val="28"/>
        </w:rPr>
        <w:t>-1</w:t>
      </w:r>
      <w:r w:rsidR="00143890">
        <w:rPr>
          <w:rFonts w:ascii="標楷體" w:eastAsia="標楷體" w:hAnsi="標楷體" w:cs="微軟正黑體"/>
          <w:sz w:val="28"/>
          <w:szCs w:val="28"/>
        </w:rPr>
        <w:t>…</w:t>
      </w:r>
      <w:r w:rsidR="00143890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FC4C39" w:rsidRPr="008A34B5" w:rsidRDefault="00FC4C39" w:rsidP="00A16852">
      <w:pPr>
        <w:spacing w:line="40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二、</w:t>
      </w:r>
      <w:r w:rsidRPr="008A34B5">
        <w:rPr>
          <w:rFonts w:ascii="標楷體" w:eastAsia="標楷體" w:hAnsi="標楷體" w:cs="微軟正黑體" w:hint="eastAsia"/>
          <w:sz w:val="28"/>
          <w:szCs w:val="28"/>
        </w:rPr>
        <w:t>社會責任：</w:t>
      </w:r>
    </w:p>
    <w:p w:rsidR="00B95659" w:rsidRDefault="00FC4C39" w:rsidP="00A16852">
      <w:pPr>
        <w:pStyle w:val="a3"/>
        <w:widowControl w:val="0"/>
        <w:spacing w:line="400" w:lineRule="exact"/>
        <w:ind w:leftChars="164" w:left="778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</w:t>
      </w:r>
      <w:proofErr w:type="gramStart"/>
      <w:r w:rsidR="00BA67B3">
        <w:rPr>
          <w:rFonts w:ascii="標楷體" w:eastAsia="標楷體" w:hAnsi="標楷體" w:cs="微軟正黑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微軟正黑體" w:hint="eastAsia"/>
          <w:sz w:val="28"/>
          <w:szCs w:val="28"/>
        </w:rPr>
        <w:t>)社會公益與慈善貢獻：</w:t>
      </w:r>
    </w:p>
    <w:p w:rsidR="00FC4C39" w:rsidRDefault="00B95659" w:rsidP="00B95659">
      <w:pPr>
        <w:pStyle w:val="a3"/>
        <w:widowControl w:val="0"/>
        <w:spacing w:line="400" w:lineRule="exact"/>
        <w:ind w:leftChars="295" w:left="991" w:hangingChars="101" w:hanging="283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1.</w:t>
      </w:r>
      <w:r w:rsidRPr="00B95659">
        <w:rPr>
          <w:rFonts w:ascii="標楷體" w:eastAsia="標楷體" w:hAnsi="標楷體" w:cs="微軟正黑體" w:hint="eastAsia"/>
          <w:sz w:val="28"/>
          <w:szCs w:val="28"/>
        </w:rPr>
        <w:t>發放急難救助金、物資或公益</w:t>
      </w:r>
      <w:r>
        <w:rPr>
          <w:rFonts w:ascii="標楷體" w:eastAsia="標楷體" w:hAnsi="標楷體" w:cs="微軟正黑體" w:hint="eastAsia"/>
          <w:sz w:val="28"/>
          <w:szCs w:val="28"/>
        </w:rPr>
        <w:t>捐助：本場所整年度共提供OO經費用於救助金/捐款(</w:t>
      </w:r>
      <w:proofErr w:type="gramStart"/>
      <w:r>
        <w:rPr>
          <w:rFonts w:ascii="標楷體" w:eastAsia="標楷體" w:hAnsi="標楷體" w:cs="微軟正黑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 w:cs="微軟正黑體" w:hint="eastAsia"/>
          <w:sz w:val="28"/>
          <w:szCs w:val="28"/>
        </w:rPr>
        <w:t>%預算)、提供O</w:t>
      </w:r>
      <w:r>
        <w:rPr>
          <w:rFonts w:ascii="標楷體" w:eastAsia="標楷體" w:hAnsi="標楷體" w:cs="微軟正黑體"/>
          <w:sz w:val="28"/>
          <w:szCs w:val="28"/>
        </w:rPr>
        <w:t>O</w:t>
      </w:r>
      <w:r>
        <w:rPr>
          <w:rFonts w:ascii="標楷體" w:eastAsia="標楷體" w:hAnsi="標楷體" w:cs="微軟正黑體" w:hint="eastAsia"/>
          <w:sz w:val="28"/>
          <w:szCs w:val="28"/>
        </w:rPr>
        <w:t>數量物資、受惠OO</w:t>
      </w:r>
      <w:proofErr w:type="gramStart"/>
      <w:r>
        <w:rPr>
          <w:rFonts w:ascii="標楷體" w:eastAsia="標楷體" w:hAnsi="標楷體" w:cs="微軟正黑體" w:hint="eastAsia"/>
          <w:sz w:val="28"/>
          <w:szCs w:val="28"/>
        </w:rPr>
        <w:t>人次</w:t>
      </w:r>
      <w:r w:rsidR="002C11DB">
        <w:rPr>
          <w:rFonts w:ascii="標楷體" w:eastAsia="標楷體" w:hAnsi="標楷體" w:cs="微軟正黑體" w:hint="eastAsia"/>
          <w:sz w:val="28"/>
          <w:szCs w:val="28"/>
        </w:rPr>
        <w:t>，</w:t>
      </w:r>
      <w:proofErr w:type="gramEnd"/>
      <w:r w:rsidR="002C11DB">
        <w:rPr>
          <w:rFonts w:ascii="標楷體" w:eastAsia="標楷體" w:hAnsi="標楷體" w:cs="微軟正黑體" w:hint="eastAsia"/>
          <w:sz w:val="28"/>
          <w:szCs w:val="28"/>
        </w:rPr>
        <w:t>如圖7-1</w:t>
      </w:r>
      <w:r w:rsidR="002C11DB">
        <w:rPr>
          <w:rFonts w:ascii="標楷體" w:eastAsia="標楷體" w:hAnsi="標楷體" w:cs="微軟正黑體"/>
          <w:sz w:val="28"/>
          <w:szCs w:val="28"/>
        </w:rPr>
        <w:t>…</w:t>
      </w:r>
      <w:r w:rsidR="002C11DB">
        <w:rPr>
          <w:rFonts w:ascii="標楷體" w:eastAsia="標楷體" w:hAnsi="標楷體" w:cs="微軟正黑體" w:hint="eastAsia"/>
          <w:sz w:val="28"/>
          <w:szCs w:val="28"/>
        </w:rPr>
        <w:t>、表7-1</w:t>
      </w:r>
      <w:r w:rsidR="002C11DB">
        <w:rPr>
          <w:rFonts w:ascii="標楷體" w:eastAsia="標楷體" w:hAnsi="標楷體" w:cs="微軟正黑體"/>
          <w:sz w:val="28"/>
          <w:szCs w:val="28"/>
        </w:rPr>
        <w:t>…</w:t>
      </w:r>
      <w:r w:rsidR="002C11DB">
        <w:rPr>
          <w:rFonts w:ascii="標楷體" w:eastAsia="標楷體" w:hAnsi="標楷體" w:cs="微軟正黑體" w:hint="eastAsia"/>
          <w:sz w:val="28"/>
          <w:szCs w:val="28"/>
        </w:rPr>
        <w:t>。</w:t>
      </w:r>
    </w:p>
    <w:tbl>
      <w:tblPr>
        <w:tblStyle w:val="a4"/>
        <w:tblW w:w="7536" w:type="dxa"/>
        <w:tblInd w:w="775" w:type="dxa"/>
        <w:tblLook w:val="04A0" w:firstRow="1" w:lastRow="0" w:firstColumn="1" w:lastColumn="0" w:noHBand="0" w:noVBand="1"/>
      </w:tblPr>
      <w:tblGrid>
        <w:gridCol w:w="7536"/>
      </w:tblGrid>
      <w:tr w:rsidR="000D2F65" w:rsidTr="00387DF5">
        <w:trPr>
          <w:trHeight w:val="3593"/>
        </w:trPr>
        <w:tc>
          <w:tcPr>
            <w:tcW w:w="7536" w:type="dxa"/>
          </w:tcPr>
          <w:p w:rsidR="000D2F65" w:rsidRDefault="000D2F65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佐證之照片、文宣等圖片資料</w:t>
            </w:r>
          </w:p>
        </w:tc>
      </w:tr>
      <w:tr w:rsidR="000D2F65" w:rsidTr="00387DF5">
        <w:trPr>
          <w:trHeight w:val="301"/>
        </w:trPr>
        <w:tc>
          <w:tcPr>
            <w:tcW w:w="7536" w:type="dxa"/>
          </w:tcPr>
          <w:p w:rsidR="000D2F65" w:rsidRDefault="000D2F65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lastRenderedPageBreak/>
              <w:t>圖</w:t>
            </w:r>
            <w:r w:rsidR="00BD1432">
              <w:rPr>
                <w:rFonts w:ascii="標楷體" w:eastAsia="標楷體" w:hAnsi="標楷體" w:cs="微軟正黑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-1：OO</w:t>
            </w:r>
            <w:r w:rsidR="002E2477" w:rsidRPr="00B95659">
              <w:rPr>
                <w:rFonts w:ascii="標楷體" w:eastAsia="標楷體" w:hAnsi="標楷體" w:cs="微軟正黑體" w:hint="eastAsia"/>
                <w:sz w:val="28"/>
                <w:szCs w:val="28"/>
              </w:rPr>
              <w:t>公益</w:t>
            </w:r>
            <w:r w:rsidR="002E2477">
              <w:rPr>
                <w:rFonts w:ascii="標楷體" w:eastAsia="標楷體" w:hAnsi="標楷體" w:cs="微軟正黑體" w:hint="eastAsia"/>
                <w:sz w:val="28"/>
                <w:szCs w:val="28"/>
              </w:rPr>
              <w:t>捐助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作為</w:t>
            </w:r>
          </w:p>
        </w:tc>
      </w:tr>
      <w:tr w:rsidR="000D2F65" w:rsidTr="00387DF5">
        <w:trPr>
          <w:trHeight w:val="666"/>
        </w:trPr>
        <w:tc>
          <w:tcPr>
            <w:tcW w:w="7536" w:type="dxa"/>
          </w:tcPr>
          <w:p w:rsidR="000D2F65" w:rsidRDefault="000D2F65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表</w:t>
            </w:r>
            <w:r w:rsidR="00BD1432">
              <w:rPr>
                <w:rFonts w:ascii="標楷體" w:eastAsia="標楷體" w:hAnsi="標楷體" w:cs="微軟正黑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-1：OO</w:t>
            </w:r>
            <w:r w:rsidR="002E2477" w:rsidRPr="00B95659">
              <w:rPr>
                <w:rFonts w:ascii="標楷體" w:eastAsia="標楷體" w:hAnsi="標楷體" w:cs="微軟正黑體" w:hint="eastAsia"/>
                <w:sz w:val="28"/>
                <w:szCs w:val="28"/>
              </w:rPr>
              <w:t>公益</w:t>
            </w:r>
            <w:r w:rsidR="002E2477">
              <w:rPr>
                <w:rFonts w:ascii="標楷體" w:eastAsia="標楷體" w:hAnsi="標楷體" w:cs="微軟正黑體" w:hint="eastAsia"/>
                <w:sz w:val="28"/>
                <w:szCs w:val="28"/>
              </w:rPr>
              <w:t>捐助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作為統計</w:t>
            </w:r>
          </w:p>
        </w:tc>
      </w:tr>
      <w:tr w:rsidR="000D2F65" w:rsidTr="00387DF5">
        <w:trPr>
          <w:trHeight w:val="3478"/>
        </w:trPr>
        <w:tc>
          <w:tcPr>
            <w:tcW w:w="7536" w:type="dxa"/>
          </w:tcPr>
          <w:p w:rsidR="000D2F65" w:rsidRDefault="000D2F65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15097">
              <w:rPr>
                <w:rFonts w:ascii="標楷體" w:eastAsia="標楷體" w:hAnsi="標楷體" w:cs="微軟正黑體" w:hint="eastAsia"/>
                <w:sz w:val="28"/>
                <w:szCs w:val="28"/>
              </w:rPr>
              <w:t>佐證之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表格資料。</w:t>
            </w:r>
          </w:p>
        </w:tc>
      </w:tr>
    </w:tbl>
    <w:p w:rsidR="00455C0D" w:rsidRDefault="00BA67B3" w:rsidP="00A16852">
      <w:pPr>
        <w:pStyle w:val="a3"/>
        <w:widowControl w:val="0"/>
        <w:spacing w:line="400" w:lineRule="exact"/>
        <w:ind w:leftChars="164" w:left="778" w:hangingChars="137" w:hanging="384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(二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)感恩與包容性：</w:t>
      </w:r>
    </w:p>
    <w:p w:rsidR="00455C0D" w:rsidRDefault="00455C0D" w:rsidP="00455C0D">
      <w:pPr>
        <w:pStyle w:val="a3"/>
        <w:widowControl w:val="0"/>
        <w:spacing w:line="400" w:lineRule="exact"/>
        <w:ind w:leftChars="295" w:left="991" w:hangingChars="101" w:hanging="283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1.</w:t>
      </w:r>
      <w:r w:rsidR="00FC4C39" w:rsidRPr="00BC6CB3">
        <w:rPr>
          <w:rFonts w:ascii="標楷體" w:eastAsia="標楷體" w:hAnsi="標楷體" w:cs="微軟正黑體" w:hint="eastAsia"/>
          <w:sz w:val="28"/>
          <w:szCs w:val="28"/>
        </w:rPr>
        <w:t>族群包容性</w:t>
      </w:r>
      <w:r>
        <w:rPr>
          <w:rFonts w:ascii="標楷體" w:eastAsia="標楷體" w:hAnsi="標楷體" w:cs="微軟正黑體" w:hint="eastAsia"/>
          <w:sz w:val="28"/>
          <w:szCs w:val="28"/>
        </w:rPr>
        <w:t>：本場所針對不同族群(例如</w:t>
      </w:r>
      <w:proofErr w:type="gramStart"/>
      <w:r w:rsidRPr="00455C0D">
        <w:rPr>
          <w:rFonts w:ascii="標楷體" w:eastAsia="標楷體" w:hAnsi="標楷體" w:cs="微軟正黑體" w:hint="eastAsia"/>
          <w:sz w:val="28"/>
          <w:szCs w:val="28"/>
        </w:rPr>
        <w:t>閔</w:t>
      </w:r>
      <w:proofErr w:type="gramEnd"/>
      <w:r w:rsidRPr="00455C0D">
        <w:rPr>
          <w:rFonts w:ascii="標楷體" w:eastAsia="標楷體" w:hAnsi="標楷體" w:cs="微軟正黑體" w:hint="eastAsia"/>
          <w:sz w:val="28"/>
          <w:szCs w:val="28"/>
        </w:rPr>
        <w:t>、客、原、新移民、身障者、老幼等</w:t>
      </w:r>
      <w:r>
        <w:rPr>
          <w:rFonts w:ascii="標楷體" w:eastAsia="標楷體" w:hAnsi="標楷體" w:cs="微軟正黑體" w:hint="eastAsia"/>
          <w:sz w:val="28"/>
          <w:szCs w:val="28"/>
        </w:rPr>
        <w:t>)採用</w:t>
      </w:r>
      <w:r w:rsidR="00B23626">
        <w:rPr>
          <w:rFonts w:ascii="標楷體" w:eastAsia="標楷體" w:hAnsi="標楷體" w:cs="微軟正黑體" w:hint="eastAsia"/>
          <w:sz w:val="28"/>
          <w:szCs w:val="28"/>
        </w:rPr>
        <w:t>的</w:t>
      </w:r>
      <w:r w:rsidR="00FC4C39" w:rsidRPr="00D837A5">
        <w:rPr>
          <w:rFonts w:ascii="標楷體" w:eastAsia="標楷體" w:hAnsi="標楷體" w:cs="微軟正黑體" w:hint="eastAsia"/>
          <w:sz w:val="28"/>
          <w:szCs w:val="28"/>
        </w:rPr>
        <w:t>設施與措施</w:t>
      </w:r>
      <w:r w:rsidR="00B23626">
        <w:rPr>
          <w:rFonts w:ascii="標楷體" w:eastAsia="標楷體" w:hAnsi="標楷體" w:cs="微軟正黑體" w:hint="eastAsia"/>
          <w:sz w:val="28"/>
          <w:szCs w:val="28"/>
        </w:rPr>
        <w:t>內容說明</w:t>
      </w:r>
      <w:r>
        <w:rPr>
          <w:rFonts w:ascii="標楷體" w:eastAsia="標楷體" w:hAnsi="標楷體" w:cs="微軟正黑體" w:hint="eastAsia"/>
          <w:sz w:val="28"/>
          <w:szCs w:val="28"/>
        </w:rPr>
        <w:t>，</w:t>
      </w:r>
      <w:r w:rsidR="00B403E2">
        <w:rPr>
          <w:rFonts w:ascii="標楷體" w:eastAsia="標楷體" w:hAnsi="標楷體" w:cs="微軟正黑體" w:hint="eastAsia"/>
          <w:sz w:val="28"/>
          <w:szCs w:val="28"/>
        </w:rPr>
        <w:t>鼓勵</w:t>
      </w:r>
      <w:proofErr w:type="gramStart"/>
      <w:r w:rsidR="00B403E2">
        <w:rPr>
          <w:rFonts w:ascii="標楷體" w:eastAsia="標楷體" w:hAnsi="標楷體" w:cs="微軟正黑體" w:hint="eastAsia"/>
          <w:sz w:val="28"/>
          <w:szCs w:val="28"/>
        </w:rPr>
        <w:t>不</w:t>
      </w:r>
      <w:proofErr w:type="gramEnd"/>
      <w:r w:rsidR="00B403E2">
        <w:rPr>
          <w:rFonts w:ascii="標楷體" w:eastAsia="標楷體" w:hAnsi="標楷體" w:cs="微軟正黑體" w:hint="eastAsia"/>
          <w:sz w:val="28"/>
          <w:szCs w:val="28"/>
        </w:rPr>
        <w:t>同族參與本場所舉辦之活動</w:t>
      </w:r>
      <w:r w:rsidR="00B23626">
        <w:rPr>
          <w:rFonts w:ascii="標楷體" w:eastAsia="標楷體" w:hAnsi="標楷體" w:cs="微軟正黑體" w:hint="eastAsia"/>
          <w:sz w:val="28"/>
          <w:szCs w:val="28"/>
        </w:rPr>
        <w:t>，如圖8-1</w:t>
      </w:r>
      <w:r w:rsidR="00B23626">
        <w:rPr>
          <w:rFonts w:ascii="標楷體" w:eastAsia="標楷體" w:hAnsi="標楷體" w:cs="微軟正黑體"/>
          <w:sz w:val="28"/>
          <w:szCs w:val="28"/>
        </w:rPr>
        <w:t>…</w:t>
      </w:r>
      <w:r w:rsidR="00B23626">
        <w:rPr>
          <w:rFonts w:ascii="標楷體" w:eastAsia="標楷體" w:hAnsi="標楷體" w:cs="微軟正黑體" w:hint="eastAsia"/>
          <w:sz w:val="28"/>
          <w:szCs w:val="28"/>
        </w:rPr>
        <w:t>、表8-1</w:t>
      </w:r>
      <w:r w:rsidR="00B23626">
        <w:rPr>
          <w:rFonts w:ascii="標楷體" w:eastAsia="標楷體" w:hAnsi="標楷體" w:cs="微軟正黑體"/>
          <w:sz w:val="28"/>
          <w:szCs w:val="28"/>
        </w:rPr>
        <w:t>…</w:t>
      </w:r>
      <w:r w:rsidR="00B23626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FC4C39" w:rsidRPr="00455C0D" w:rsidRDefault="00455C0D" w:rsidP="00455C0D">
      <w:pPr>
        <w:pStyle w:val="a3"/>
        <w:widowControl w:val="0"/>
        <w:spacing w:line="400" w:lineRule="exact"/>
        <w:ind w:leftChars="295" w:left="991" w:hangingChars="101" w:hanging="283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2.</w:t>
      </w:r>
      <w:r w:rsidR="00FC4C39" w:rsidRPr="00455C0D">
        <w:rPr>
          <w:rFonts w:ascii="標楷體" w:eastAsia="標楷體" w:hAnsi="標楷體" w:cs="微軟正黑體" w:hint="eastAsia"/>
          <w:sz w:val="28"/>
          <w:szCs w:val="28"/>
        </w:rPr>
        <w:t>性別平權及性騷擾防治</w:t>
      </w:r>
      <w:r>
        <w:rPr>
          <w:rFonts w:ascii="標楷體" w:eastAsia="標楷體" w:hAnsi="標楷體" w:cs="微軟正黑體" w:hint="eastAsia"/>
          <w:sz w:val="28"/>
          <w:szCs w:val="28"/>
        </w:rPr>
        <w:t>：</w:t>
      </w:r>
      <w:r w:rsidR="00115A24">
        <w:rPr>
          <w:rFonts w:ascii="標楷體" w:eastAsia="標楷體" w:hAnsi="標楷體" w:cs="微軟正黑體" w:hint="eastAsia"/>
          <w:sz w:val="28"/>
          <w:szCs w:val="28"/>
        </w:rPr>
        <w:t>本場所整年度宣導</w:t>
      </w:r>
      <w:r w:rsidR="00115A24" w:rsidRPr="00455C0D">
        <w:rPr>
          <w:rFonts w:ascii="標楷體" w:eastAsia="標楷體" w:hAnsi="標楷體" w:cs="微軟正黑體" w:hint="eastAsia"/>
          <w:sz w:val="28"/>
          <w:szCs w:val="28"/>
        </w:rPr>
        <w:t>性別平權及性騷擾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活動</w:t>
      </w:r>
      <w:r w:rsidR="00FC4C39" w:rsidRPr="00455C0D">
        <w:rPr>
          <w:rFonts w:ascii="標楷體" w:eastAsia="標楷體" w:hAnsi="標楷體" w:cs="微軟正黑體" w:hint="eastAsia"/>
          <w:sz w:val="28"/>
          <w:szCs w:val="28"/>
        </w:rPr>
        <w:t>宣導</w:t>
      </w:r>
      <w:r w:rsidR="00115A24">
        <w:rPr>
          <w:rFonts w:ascii="標楷體" w:eastAsia="標楷體" w:hAnsi="標楷體" w:cs="微軟正黑體" w:hint="eastAsia"/>
          <w:sz w:val="28"/>
          <w:szCs w:val="28"/>
        </w:rPr>
        <w:t>OO</w:t>
      </w:r>
      <w:r w:rsidR="00FC4C39" w:rsidRPr="00455C0D">
        <w:rPr>
          <w:rFonts w:ascii="標楷體" w:eastAsia="標楷體" w:hAnsi="標楷體" w:cs="微軟正黑體" w:hint="eastAsia"/>
          <w:sz w:val="28"/>
          <w:szCs w:val="28"/>
        </w:rPr>
        <w:t>場次與</w:t>
      </w:r>
      <w:r w:rsidR="00115A24">
        <w:rPr>
          <w:rFonts w:ascii="標楷體" w:eastAsia="標楷體" w:hAnsi="標楷體" w:cs="微軟正黑體" w:hint="eastAsia"/>
          <w:sz w:val="28"/>
          <w:szCs w:val="28"/>
        </w:rPr>
        <w:t>OO</w:t>
      </w:r>
      <w:proofErr w:type="gramStart"/>
      <w:r w:rsidR="00FC4C39" w:rsidRPr="00455C0D">
        <w:rPr>
          <w:rFonts w:ascii="標楷體" w:eastAsia="標楷體" w:hAnsi="標楷體" w:cs="微軟正黑體" w:hint="eastAsia"/>
          <w:sz w:val="28"/>
          <w:szCs w:val="28"/>
        </w:rPr>
        <w:t>人</w:t>
      </w:r>
      <w:r w:rsidR="00115A24">
        <w:rPr>
          <w:rFonts w:ascii="標楷體" w:eastAsia="標楷體" w:hAnsi="標楷體" w:cs="微軟正黑體" w:hint="eastAsia"/>
          <w:sz w:val="28"/>
          <w:szCs w:val="28"/>
        </w:rPr>
        <w:t>次</w:t>
      </w:r>
      <w:r w:rsidR="00FC4C39" w:rsidRPr="00455C0D">
        <w:rPr>
          <w:rFonts w:ascii="標楷體" w:eastAsia="標楷體" w:hAnsi="標楷體" w:cs="微軟正黑體" w:hint="eastAsia"/>
          <w:sz w:val="28"/>
          <w:szCs w:val="28"/>
        </w:rPr>
        <w:t>、</w:t>
      </w:r>
      <w:proofErr w:type="gramEnd"/>
      <w:r w:rsidR="00FC4C39" w:rsidRPr="00455C0D">
        <w:rPr>
          <w:rFonts w:ascii="標楷體" w:eastAsia="標楷體" w:hAnsi="標楷體" w:cs="微軟正黑體" w:hint="eastAsia"/>
          <w:sz w:val="28"/>
          <w:szCs w:val="28"/>
        </w:rPr>
        <w:t>會議宣導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OO</w:t>
      </w:r>
      <w:r w:rsidR="00740464" w:rsidRPr="00455C0D">
        <w:rPr>
          <w:rFonts w:ascii="標楷體" w:eastAsia="標楷體" w:hAnsi="標楷體" w:cs="微軟正黑體" w:hint="eastAsia"/>
          <w:sz w:val="28"/>
          <w:szCs w:val="28"/>
        </w:rPr>
        <w:t>場次與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OO</w:t>
      </w:r>
      <w:proofErr w:type="gramStart"/>
      <w:r w:rsidR="00740464" w:rsidRPr="00455C0D">
        <w:rPr>
          <w:rFonts w:ascii="標楷體" w:eastAsia="標楷體" w:hAnsi="標楷體" w:cs="微軟正黑體" w:hint="eastAsia"/>
          <w:sz w:val="28"/>
          <w:szCs w:val="28"/>
        </w:rPr>
        <w:t>人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次</w:t>
      </w:r>
      <w:r w:rsidR="004076D5">
        <w:rPr>
          <w:rFonts w:ascii="標楷體" w:eastAsia="標楷體" w:hAnsi="標楷體" w:cs="微軟正黑體" w:hint="eastAsia"/>
          <w:sz w:val="28"/>
          <w:szCs w:val="28"/>
        </w:rPr>
        <w:t>、</w:t>
      </w:r>
      <w:proofErr w:type="gramEnd"/>
      <w:r w:rsidR="004076D5">
        <w:rPr>
          <w:rFonts w:ascii="標楷體" w:eastAsia="標楷體" w:hAnsi="標楷體" w:cs="微軟正黑體" w:hint="eastAsia"/>
          <w:sz w:val="28"/>
          <w:szCs w:val="28"/>
        </w:rPr>
        <w:t>設有性騷擾防治機制、通報機制等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；鼓勵多元性別擔任</w:t>
      </w:r>
      <w:r w:rsidR="00FC4C39" w:rsidRPr="00455C0D">
        <w:rPr>
          <w:rFonts w:ascii="標楷體" w:eastAsia="標楷體" w:hAnsi="標楷體" w:cs="微軟正黑體" w:hint="eastAsia"/>
          <w:sz w:val="28"/>
          <w:szCs w:val="28"/>
        </w:rPr>
        <w:t>性幹部、祭典人員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等內容說明，如圖9-1</w:t>
      </w:r>
      <w:r w:rsidR="00740464">
        <w:rPr>
          <w:rFonts w:ascii="標楷體" w:eastAsia="標楷體" w:hAnsi="標楷體" w:cs="微軟正黑體"/>
          <w:sz w:val="28"/>
          <w:szCs w:val="28"/>
        </w:rPr>
        <w:t>…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、表9-1</w:t>
      </w:r>
      <w:r w:rsidR="00740464">
        <w:rPr>
          <w:rFonts w:ascii="標楷體" w:eastAsia="標楷體" w:hAnsi="標楷體" w:cs="微軟正黑體"/>
          <w:sz w:val="28"/>
          <w:szCs w:val="28"/>
        </w:rPr>
        <w:t>…</w:t>
      </w:r>
      <w:r w:rsidR="00740464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FC4C39" w:rsidRPr="00057547" w:rsidRDefault="00BA67B3" w:rsidP="004A521C">
      <w:pPr>
        <w:pStyle w:val="a3"/>
        <w:widowControl w:val="0"/>
        <w:spacing w:line="400" w:lineRule="exact"/>
        <w:ind w:leftChars="146" w:left="848" w:hangingChars="178" w:hanging="498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(三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)</w:t>
      </w:r>
      <w:r w:rsidR="00FC4C39" w:rsidRPr="006751E5">
        <w:rPr>
          <w:rFonts w:ascii="標楷體" w:eastAsia="標楷體" w:hAnsi="標楷體" w:cs="微軟正黑體" w:hint="eastAsia"/>
          <w:sz w:val="28"/>
          <w:szCs w:val="28"/>
        </w:rPr>
        <w:t>教育與文化傳承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：</w:t>
      </w:r>
      <w:r w:rsidR="00057547">
        <w:rPr>
          <w:rFonts w:ascii="標楷體" w:eastAsia="標楷體" w:hAnsi="標楷體" w:cs="微軟正黑體" w:hint="eastAsia"/>
          <w:sz w:val="28"/>
          <w:szCs w:val="28"/>
        </w:rPr>
        <w:t>本場所整年度提供</w:t>
      </w:r>
      <w:r w:rsidR="00FC4C39" w:rsidRPr="007F5E93">
        <w:rPr>
          <w:rFonts w:ascii="標楷體" w:eastAsia="標楷體" w:hAnsi="標楷體" w:cs="微軟正黑體" w:hint="eastAsia"/>
          <w:sz w:val="28"/>
          <w:szCs w:val="28"/>
        </w:rPr>
        <w:t>獎助學金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挹注教育</w:t>
      </w:r>
      <w:r w:rsidR="00057547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FC4C39">
        <w:rPr>
          <w:rFonts w:ascii="標楷體" w:eastAsia="標楷體" w:hAnsi="標楷體" w:cs="微軟正黑體" w:hint="eastAsia"/>
          <w:sz w:val="28"/>
          <w:szCs w:val="28"/>
        </w:rPr>
        <w:t>文化推展</w:t>
      </w:r>
      <w:r w:rsidR="00FC4C39" w:rsidRPr="007F5E93">
        <w:rPr>
          <w:rFonts w:ascii="標楷體" w:eastAsia="標楷體" w:hAnsi="標楷體" w:cs="微軟正黑體" w:hint="eastAsia"/>
          <w:sz w:val="28"/>
          <w:szCs w:val="28"/>
        </w:rPr>
        <w:t>或補助學童營養午餐</w:t>
      </w:r>
      <w:r w:rsidR="00057547">
        <w:rPr>
          <w:rFonts w:ascii="標楷體" w:eastAsia="標楷體" w:hAnsi="標楷體" w:cs="微軟正黑體" w:hint="eastAsia"/>
          <w:sz w:val="28"/>
          <w:szCs w:val="28"/>
        </w:rPr>
        <w:t>，共計OO</w:t>
      </w:r>
      <w:r w:rsidR="00057547" w:rsidRPr="00057547">
        <w:rPr>
          <w:rFonts w:ascii="標楷體" w:eastAsia="標楷體" w:hAnsi="標楷體" w:cs="微軟正黑體" w:hint="eastAsia"/>
          <w:sz w:val="28"/>
          <w:szCs w:val="28"/>
        </w:rPr>
        <w:t>經費</w:t>
      </w:r>
      <w:r w:rsidR="00057547">
        <w:rPr>
          <w:rFonts w:ascii="標楷體" w:eastAsia="標楷體" w:hAnsi="標楷體" w:cs="微軟正黑體" w:hint="eastAsia"/>
          <w:sz w:val="28"/>
          <w:szCs w:val="28"/>
        </w:rPr>
        <w:t>(佔%預算)，有OO人次受惠；投入多少OO人力及OO</w:t>
      </w:r>
      <w:r w:rsidR="00057547" w:rsidRPr="00057547">
        <w:rPr>
          <w:rFonts w:ascii="標楷體" w:eastAsia="標楷體" w:hAnsi="標楷體" w:cs="微軟正黑體" w:hint="eastAsia"/>
          <w:sz w:val="28"/>
          <w:szCs w:val="28"/>
        </w:rPr>
        <w:t>經費舉辦教育、文化活動</w:t>
      </w:r>
      <w:r w:rsidR="00057547">
        <w:rPr>
          <w:rFonts w:ascii="標楷體" w:eastAsia="標楷體" w:hAnsi="標楷體" w:cs="微軟正黑體" w:hint="eastAsia"/>
          <w:sz w:val="28"/>
          <w:szCs w:val="28"/>
        </w:rPr>
        <w:t>OO場次，OO人次受惠，說明如</w:t>
      </w:r>
      <w:r w:rsidR="009F2F41">
        <w:rPr>
          <w:rFonts w:ascii="標楷體" w:eastAsia="標楷體" w:hAnsi="標楷體" w:cs="微軟正黑體" w:hint="eastAsia"/>
          <w:sz w:val="28"/>
          <w:szCs w:val="28"/>
        </w:rPr>
        <w:t>圖10-1</w:t>
      </w:r>
      <w:r w:rsidR="009F2F41">
        <w:rPr>
          <w:rFonts w:ascii="標楷體" w:eastAsia="標楷體" w:hAnsi="標楷體" w:cs="微軟正黑體"/>
          <w:sz w:val="28"/>
          <w:szCs w:val="28"/>
        </w:rPr>
        <w:t>…</w:t>
      </w:r>
      <w:r w:rsidR="009F2F41">
        <w:rPr>
          <w:rFonts w:ascii="標楷體" w:eastAsia="標楷體" w:hAnsi="標楷體" w:cs="微軟正黑體" w:hint="eastAsia"/>
          <w:sz w:val="28"/>
          <w:szCs w:val="28"/>
        </w:rPr>
        <w:t>、表10-1</w:t>
      </w:r>
      <w:r w:rsidR="009F2F41">
        <w:rPr>
          <w:rFonts w:ascii="標楷體" w:eastAsia="標楷體" w:hAnsi="標楷體" w:cs="微軟正黑體"/>
          <w:sz w:val="28"/>
          <w:szCs w:val="28"/>
        </w:rPr>
        <w:t>…</w:t>
      </w:r>
      <w:r w:rsidR="009F2F41">
        <w:rPr>
          <w:rFonts w:ascii="標楷體" w:eastAsia="標楷體" w:hAnsi="標楷體" w:cs="微軟正黑體" w:hint="eastAsia"/>
          <w:sz w:val="28"/>
          <w:szCs w:val="28"/>
        </w:rPr>
        <w:t>。</w:t>
      </w:r>
      <w:bookmarkStart w:id="0" w:name="_GoBack"/>
      <w:bookmarkEnd w:id="0"/>
    </w:p>
    <w:p w:rsidR="002C3BE4" w:rsidRDefault="00BA67B3" w:rsidP="004A521C">
      <w:pPr>
        <w:pStyle w:val="a3"/>
        <w:widowControl w:val="0"/>
        <w:spacing w:line="400" w:lineRule="exact"/>
        <w:ind w:leftChars="146" w:left="848" w:hangingChars="178" w:hanging="498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(四)創新作為：(上述未提到的)本場所針對社會責任採用的措施與舉辦的活動內容說明，如圖</w:t>
      </w:r>
      <w:r w:rsidR="007D7787">
        <w:rPr>
          <w:rFonts w:ascii="標楷體" w:eastAsia="標楷體" w:hAnsi="標楷體" w:cs="微軟正黑體" w:hint="eastAsia"/>
          <w:sz w:val="28"/>
          <w:szCs w:val="28"/>
        </w:rPr>
        <w:t>11</w:t>
      </w:r>
      <w:r>
        <w:rPr>
          <w:rFonts w:ascii="標楷體" w:eastAsia="標楷體" w:hAnsi="標楷體" w:cs="微軟正黑體" w:hint="eastAsia"/>
          <w:sz w:val="28"/>
          <w:szCs w:val="28"/>
        </w:rPr>
        <w:t>-1</w:t>
      </w:r>
      <w:r>
        <w:rPr>
          <w:rFonts w:ascii="標楷體" w:eastAsia="標楷體" w:hAnsi="標楷體" w:cs="微軟正黑體"/>
          <w:sz w:val="28"/>
          <w:szCs w:val="28"/>
        </w:rPr>
        <w:t>…</w:t>
      </w:r>
      <w:r>
        <w:rPr>
          <w:rFonts w:ascii="標楷體" w:eastAsia="標楷體" w:hAnsi="標楷體" w:cs="微軟正黑體" w:hint="eastAsia"/>
          <w:sz w:val="28"/>
          <w:szCs w:val="28"/>
        </w:rPr>
        <w:t>、表</w:t>
      </w:r>
      <w:r w:rsidR="007D7787">
        <w:rPr>
          <w:rFonts w:ascii="標楷體" w:eastAsia="標楷體" w:hAnsi="標楷體" w:cs="微軟正黑體" w:hint="eastAsia"/>
          <w:sz w:val="28"/>
          <w:szCs w:val="28"/>
        </w:rPr>
        <w:t>11</w:t>
      </w:r>
      <w:r>
        <w:rPr>
          <w:rFonts w:ascii="標楷體" w:eastAsia="標楷體" w:hAnsi="標楷體" w:cs="微軟正黑體" w:hint="eastAsia"/>
          <w:sz w:val="28"/>
          <w:szCs w:val="28"/>
        </w:rPr>
        <w:t>-1</w:t>
      </w:r>
      <w:r>
        <w:rPr>
          <w:rFonts w:ascii="標楷體" w:eastAsia="標楷體" w:hAnsi="標楷體" w:cs="微軟正黑體"/>
          <w:sz w:val="28"/>
          <w:szCs w:val="28"/>
        </w:rPr>
        <w:t>…</w:t>
      </w:r>
      <w:r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FC4C39" w:rsidRPr="008A34B5" w:rsidRDefault="00FC4C39" w:rsidP="00DB55FB">
      <w:pPr>
        <w:spacing w:line="44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三、</w:t>
      </w:r>
      <w:r w:rsidRPr="008A34B5">
        <w:rPr>
          <w:rFonts w:ascii="標楷體" w:eastAsia="標楷體" w:hAnsi="標楷體" w:cs="微軟正黑體" w:hint="eastAsia"/>
          <w:sz w:val="28"/>
          <w:szCs w:val="28"/>
        </w:rPr>
        <w:t>組織治理：</w:t>
      </w:r>
    </w:p>
    <w:p w:rsidR="00FC4C39" w:rsidRDefault="00FC4C39" w:rsidP="00DB55FB">
      <w:pPr>
        <w:pStyle w:val="a3"/>
        <w:widowControl w:val="0"/>
        <w:spacing w:line="440" w:lineRule="exact"/>
        <w:ind w:leftChars="177" w:left="991" w:hangingChars="202" w:hanging="566"/>
        <w:rPr>
          <w:rFonts w:ascii="標楷體" w:eastAsia="標楷體" w:hAnsi="標楷體" w:cs="微軟正黑體"/>
          <w:b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</w:t>
      </w:r>
      <w:proofErr w:type="gramStart"/>
      <w:r w:rsidR="004A521C">
        <w:rPr>
          <w:rFonts w:ascii="標楷體" w:eastAsia="標楷體" w:hAnsi="標楷體" w:cs="微軟正黑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微軟正黑體" w:hint="eastAsia"/>
          <w:sz w:val="28"/>
          <w:szCs w:val="28"/>
        </w:rPr>
        <w:t>)組織結構與治理：</w:t>
      </w:r>
      <w:r w:rsidR="0068070D">
        <w:rPr>
          <w:rFonts w:ascii="標楷體" w:eastAsia="標楷體" w:hAnsi="標楷體" w:cs="微軟正黑體" w:hint="eastAsia"/>
          <w:sz w:val="28"/>
          <w:szCs w:val="28"/>
        </w:rPr>
        <w:t>本場所本年度</w:t>
      </w:r>
      <w:r>
        <w:rPr>
          <w:rFonts w:ascii="標楷體" w:eastAsia="標楷體" w:hAnsi="標楷體" w:cs="微軟正黑體" w:hint="eastAsia"/>
          <w:sz w:val="28"/>
          <w:szCs w:val="28"/>
        </w:rPr>
        <w:t>依據章程規定開會</w:t>
      </w:r>
      <w:r w:rsidR="0068070D">
        <w:rPr>
          <w:rFonts w:ascii="標楷體" w:eastAsia="標楷體" w:hAnsi="標楷體" w:cs="微軟正黑體" w:hint="eastAsia"/>
          <w:sz w:val="28"/>
          <w:szCs w:val="28"/>
        </w:rPr>
        <w:t>及決議、依據章程推動業務</w:t>
      </w:r>
      <w:r>
        <w:rPr>
          <w:rFonts w:ascii="標楷體" w:eastAsia="標楷體" w:hAnsi="標楷體" w:cs="微軟正黑體" w:hint="eastAsia"/>
          <w:sz w:val="28"/>
          <w:szCs w:val="28"/>
        </w:rPr>
        <w:t>、</w:t>
      </w:r>
      <w:r w:rsidRPr="00972E25">
        <w:rPr>
          <w:rFonts w:ascii="標楷體" w:eastAsia="標楷體" w:hAnsi="標楷體" w:cs="微軟正黑體" w:hint="eastAsia"/>
          <w:sz w:val="28"/>
          <w:szCs w:val="28"/>
        </w:rPr>
        <w:t>會議記錄</w:t>
      </w:r>
      <w:r>
        <w:rPr>
          <w:rFonts w:ascii="標楷體" w:eastAsia="標楷體" w:hAnsi="標楷體" w:cs="微軟正黑體" w:hint="eastAsia"/>
          <w:sz w:val="28"/>
          <w:szCs w:val="28"/>
        </w:rPr>
        <w:t>依</w:t>
      </w:r>
      <w:proofErr w:type="gramStart"/>
      <w:r>
        <w:rPr>
          <w:rFonts w:ascii="標楷體" w:eastAsia="標楷體" w:hAnsi="標楷體" w:cs="微軟正黑體" w:hint="eastAsia"/>
          <w:sz w:val="28"/>
          <w:szCs w:val="28"/>
        </w:rPr>
        <w:t>規</w:t>
      </w:r>
      <w:proofErr w:type="gramEnd"/>
      <w:r w:rsidRPr="00972E25">
        <w:rPr>
          <w:rFonts w:ascii="標楷體" w:eastAsia="標楷體" w:hAnsi="標楷體" w:cs="微軟正黑體" w:hint="eastAsia"/>
          <w:sz w:val="28"/>
          <w:szCs w:val="28"/>
        </w:rPr>
        <w:t>報府備查</w:t>
      </w:r>
      <w:r w:rsidR="0068070D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68070D" w:rsidRPr="00AA744C">
        <w:rPr>
          <w:rFonts w:ascii="標楷體" w:eastAsia="標楷體" w:hAnsi="標楷體" w:cs="微軟正黑體" w:hint="eastAsia"/>
          <w:b/>
          <w:sz w:val="28"/>
          <w:szCs w:val="28"/>
        </w:rPr>
        <w:t>如附件1、附件2、附件3</w:t>
      </w:r>
      <w:r w:rsidR="0068070D" w:rsidRPr="00AA744C">
        <w:rPr>
          <w:rFonts w:ascii="標楷體" w:eastAsia="標楷體" w:hAnsi="標楷體" w:cs="微軟正黑體"/>
          <w:b/>
          <w:sz w:val="28"/>
          <w:szCs w:val="28"/>
        </w:rPr>
        <w:t>…</w:t>
      </w:r>
      <w:r w:rsidR="00AA744C">
        <w:rPr>
          <w:rFonts w:ascii="標楷體" w:eastAsia="標楷體" w:hAnsi="標楷體" w:cs="微軟正黑體" w:hint="eastAsia"/>
          <w:b/>
          <w:sz w:val="28"/>
          <w:szCs w:val="28"/>
        </w:rPr>
        <w:t>(備查公文、會議紀錄、章程</w:t>
      </w:r>
      <w:r w:rsidR="00FE1E8A">
        <w:rPr>
          <w:rFonts w:ascii="標楷體" w:eastAsia="標楷體" w:hAnsi="標楷體" w:cs="微軟正黑體" w:hint="eastAsia"/>
          <w:b/>
          <w:sz w:val="28"/>
          <w:szCs w:val="28"/>
        </w:rPr>
        <w:t>等資料</w:t>
      </w:r>
      <w:r w:rsidR="00AA744C">
        <w:rPr>
          <w:rFonts w:ascii="標楷體" w:eastAsia="標楷體" w:hAnsi="標楷體" w:cs="微軟正黑體" w:hint="eastAsia"/>
          <w:b/>
          <w:sz w:val="28"/>
          <w:szCs w:val="28"/>
        </w:rPr>
        <w:t>)。</w:t>
      </w:r>
    </w:p>
    <w:tbl>
      <w:tblPr>
        <w:tblStyle w:val="a4"/>
        <w:tblW w:w="7536" w:type="dxa"/>
        <w:tblInd w:w="775" w:type="dxa"/>
        <w:tblLook w:val="04A0" w:firstRow="1" w:lastRow="0" w:firstColumn="1" w:lastColumn="0" w:noHBand="0" w:noVBand="1"/>
      </w:tblPr>
      <w:tblGrid>
        <w:gridCol w:w="7536"/>
      </w:tblGrid>
      <w:tr w:rsidR="00BB4CE5" w:rsidTr="00387DF5">
        <w:trPr>
          <w:trHeight w:val="666"/>
        </w:trPr>
        <w:tc>
          <w:tcPr>
            <w:tcW w:w="7536" w:type="dxa"/>
          </w:tcPr>
          <w:p w:rsidR="00BB4CE5" w:rsidRDefault="00BB4CE5" w:rsidP="00BB4CE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附件1：115年O月O日備查公文。</w:t>
            </w:r>
          </w:p>
        </w:tc>
      </w:tr>
      <w:tr w:rsidR="00BB4CE5" w:rsidTr="00387DF5">
        <w:trPr>
          <w:trHeight w:val="666"/>
        </w:trPr>
        <w:tc>
          <w:tcPr>
            <w:tcW w:w="7536" w:type="dxa"/>
          </w:tcPr>
          <w:p w:rsidR="00BB4CE5" w:rsidRDefault="00BB4CE5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附件2：會議記錄</w:t>
            </w:r>
          </w:p>
        </w:tc>
      </w:tr>
      <w:tr w:rsidR="00BB4CE5" w:rsidTr="00387DF5">
        <w:trPr>
          <w:trHeight w:val="666"/>
        </w:trPr>
        <w:tc>
          <w:tcPr>
            <w:tcW w:w="7536" w:type="dxa"/>
          </w:tcPr>
          <w:p w:rsidR="00BB4CE5" w:rsidRDefault="00BB4CE5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lastRenderedPageBreak/>
              <w:t>附件3：章程</w:t>
            </w:r>
          </w:p>
        </w:tc>
      </w:tr>
    </w:tbl>
    <w:p w:rsidR="00FC4C39" w:rsidRDefault="00FC4C39" w:rsidP="0026518A">
      <w:pPr>
        <w:spacing w:line="440" w:lineRule="exact"/>
        <w:ind w:leftChars="177" w:left="991" w:hangingChars="202" w:hanging="566"/>
        <w:rPr>
          <w:rFonts w:ascii="標楷體" w:eastAsia="標楷體" w:hAnsi="標楷體" w:cs="微軟正黑體"/>
          <w:sz w:val="28"/>
          <w:szCs w:val="28"/>
        </w:rPr>
      </w:pPr>
      <w:r w:rsidRPr="004A521C">
        <w:rPr>
          <w:rFonts w:ascii="標楷體" w:eastAsia="標楷體" w:hAnsi="標楷體" w:cs="微軟正黑體" w:hint="eastAsia"/>
          <w:sz w:val="28"/>
          <w:szCs w:val="28"/>
        </w:rPr>
        <w:t>(</w:t>
      </w:r>
      <w:r w:rsidR="00E457FE">
        <w:rPr>
          <w:rFonts w:ascii="標楷體" w:eastAsia="標楷體" w:hAnsi="標楷體" w:cs="微軟正黑體" w:hint="eastAsia"/>
          <w:sz w:val="28"/>
          <w:szCs w:val="28"/>
        </w:rPr>
        <w:t>二</w:t>
      </w:r>
      <w:r w:rsidRPr="004A521C">
        <w:rPr>
          <w:rFonts w:ascii="標楷體" w:eastAsia="標楷體" w:hAnsi="標楷體" w:cs="微軟正黑體" w:hint="eastAsia"/>
          <w:sz w:val="28"/>
          <w:szCs w:val="28"/>
        </w:rPr>
        <w:t>)財務管理與透明度：</w:t>
      </w:r>
      <w:r w:rsidR="004A521C" w:rsidRPr="004A521C">
        <w:rPr>
          <w:rFonts w:ascii="標楷體" w:eastAsia="標楷體" w:hAnsi="標楷體" w:cs="微軟正黑體" w:hint="eastAsia"/>
          <w:sz w:val="28"/>
          <w:szCs w:val="28"/>
        </w:rPr>
        <w:t>本場所最近</w:t>
      </w:r>
      <w:proofErr w:type="gramStart"/>
      <w:r w:rsidR="004A521C" w:rsidRPr="004A521C">
        <w:rPr>
          <w:rFonts w:ascii="標楷體" w:eastAsia="標楷體" w:hAnsi="標楷體" w:cs="微軟正黑體" w:hint="eastAsia"/>
          <w:sz w:val="28"/>
          <w:szCs w:val="28"/>
        </w:rPr>
        <w:t>一</w:t>
      </w:r>
      <w:proofErr w:type="gramEnd"/>
      <w:r w:rsidR="004A521C" w:rsidRPr="004A521C">
        <w:rPr>
          <w:rFonts w:ascii="標楷體" w:eastAsia="標楷體" w:hAnsi="標楷體" w:cs="微軟正黑體" w:hint="eastAsia"/>
          <w:sz w:val="28"/>
          <w:szCs w:val="28"/>
        </w:rPr>
        <w:t>年度</w:t>
      </w:r>
      <w:r w:rsidRPr="004A521C">
        <w:rPr>
          <w:rFonts w:ascii="標楷體" w:eastAsia="標楷體" w:hAnsi="標楷體" w:cs="微軟正黑體" w:hint="eastAsia"/>
          <w:sz w:val="28"/>
          <w:szCs w:val="28"/>
        </w:rPr>
        <w:t>預算書及決算書</w:t>
      </w:r>
      <w:r w:rsidR="004A521C" w:rsidRPr="004A521C">
        <w:rPr>
          <w:rFonts w:ascii="標楷體" w:eastAsia="標楷體" w:hAnsi="標楷體" w:cs="微軟正黑體" w:hint="eastAsia"/>
          <w:sz w:val="28"/>
          <w:szCs w:val="28"/>
        </w:rPr>
        <w:t>依組織內最高權力機構決議通過並公告周知</w:t>
      </w:r>
      <w:r w:rsidRPr="004A521C">
        <w:rPr>
          <w:rFonts w:ascii="標楷體" w:eastAsia="標楷體" w:hAnsi="標楷體" w:cs="微軟正黑體" w:hint="eastAsia"/>
          <w:sz w:val="28"/>
          <w:szCs w:val="28"/>
        </w:rPr>
        <w:t>，會議記錄報府備查</w:t>
      </w:r>
      <w:r w:rsidR="004A521C" w:rsidRPr="004A521C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4A521C" w:rsidRPr="00E0468C">
        <w:rPr>
          <w:rFonts w:ascii="標楷體" w:eastAsia="標楷體" w:hAnsi="標楷體" w:cs="微軟正黑體" w:hint="eastAsia"/>
          <w:b/>
          <w:sz w:val="28"/>
          <w:szCs w:val="28"/>
        </w:rPr>
        <w:t>如附件4、附件5、附件6</w:t>
      </w:r>
      <w:r w:rsidR="004A521C" w:rsidRPr="00E0468C">
        <w:rPr>
          <w:rFonts w:ascii="標楷體" w:eastAsia="標楷體" w:hAnsi="標楷體" w:cs="微軟正黑體"/>
          <w:b/>
          <w:sz w:val="28"/>
          <w:szCs w:val="28"/>
        </w:rPr>
        <w:t>…</w:t>
      </w:r>
      <w:r w:rsidRPr="004A521C">
        <w:rPr>
          <w:rFonts w:ascii="標楷體" w:eastAsia="標楷體" w:hAnsi="標楷體" w:cs="微軟正黑體" w:hint="eastAsia"/>
          <w:sz w:val="28"/>
          <w:szCs w:val="28"/>
        </w:rPr>
        <w:t>。</w:t>
      </w:r>
    </w:p>
    <w:tbl>
      <w:tblPr>
        <w:tblStyle w:val="a4"/>
        <w:tblW w:w="7536" w:type="dxa"/>
        <w:tblInd w:w="775" w:type="dxa"/>
        <w:tblLook w:val="04A0" w:firstRow="1" w:lastRow="0" w:firstColumn="1" w:lastColumn="0" w:noHBand="0" w:noVBand="1"/>
      </w:tblPr>
      <w:tblGrid>
        <w:gridCol w:w="7536"/>
      </w:tblGrid>
      <w:tr w:rsidR="00FB20CB" w:rsidTr="00387DF5">
        <w:trPr>
          <w:trHeight w:val="666"/>
        </w:trPr>
        <w:tc>
          <w:tcPr>
            <w:tcW w:w="7536" w:type="dxa"/>
          </w:tcPr>
          <w:p w:rsidR="00FB20CB" w:rsidRDefault="00FB20CB" w:rsidP="00FB20CB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附件4：115年O月O日備查公文。</w:t>
            </w:r>
          </w:p>
        </w:tc>
      </w:tr>
      <w:tr w:rsidR="00FB20CB" w:rsidTr="00387DF5">
        <w:trPr>
          <w:trHeight w:val="666"/>
        </w:trPr>
        <w:tc>
          <w:tcPr>
            <w:tcW w:w="7536" w:type="dxa"/>
          </w:tcPr>
          <w:p w:rsidR="00FB20CB" w:rsidRDefault="00FB20CB" w:rsidP="000675FC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附件5：</w:t>
            </w:r>
            <w:r w:rsidR="000675FC">
              <w:rPr>
                <w:rFonts w:ascii="標楷體" w:eastAsia="標楷體" w:hAnsi="標楷體" w:cs="微軟正黑體" w:hint="eastAsia"/>
                <w:sz w:val="28"/>
                <w:szCs w:val="28"/>
              </w:rPr>
              <w:t>本年度預算書</w:t>
            </w:r>
            <w:r w:rsidR="00A441D0">
              <w:rPr>
                <w:rFonts w:ascii="標楷體" w:eastAsia="標楷體" w:hAnsi="標楷體" w:cs="微軟正黑體" w:hint="eastAsia"/>
                <w:sz w:val="28"/>
                <w:szCs w:val="28"/>
              </w:rPr>
              <w:t>、計劃書</w:t>
            </w:r>
          </w:p>
        </w:tc>
      </w:tr>
      <w:tr w:rsidR="00FB20CB" w:rsidTr="00387DF5">
        <w:trPr>
          <w:trHeight w:val="666"/>
        </w:trPr>
        <w:tc>
          <w:tcPr>
            <w:tcW w:w="7536" w:type="dxa"/>
          </w:tcPr>
          <w:p w:rsidR="00FB20CB" w:rsidRDefault="00FB20CB" w:rsidP="00FB20CB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附件6：</w:t>
            </w:r>
            <w:r w:rsidR="000675FC">
              <w:rPr>
                <w:rFonts w:ascii="標楷體" w:eastAsia="標楷體" w:hAnsi="標楷體" w:cs="微軟正黑體" w:hint="eastAsia"/>
                <w:sz w:val="28"/>
                <w:szCs w:val="28"/>
              </w:rPr>
              <w:t>前一年度決算書</w:t>
            </w:r>
            <w:r w:rsidR="00A441D0">
              <w:rPr>
                <w:rFonts w:ascii="標楷體" w:eastAsia="標楷體" w:hAnsi="標楷體" w:cs="微軟正黑體" w:hint="eastAsia"/>
                <w:sz w:val="28"/>
                <w:szCs w:val="28"/>
              </w:rPr>
              <w:t>、執行報告。</w:t>
            </w:r>
          </w:p>
        </w:tc>
      </w:tr>
    </w:tbl>
    <w:p w:rsidR="009A71BC" w:rsidRDefault="00FC4C39" w:rsidP="0026518A">
      <w:pPr>
        <w:spacing w:line="440" w:lineRule="exact"/>
        <w:ind w:leftChars="177" w:left="991" w:hangingChars="202" w:hanging="566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</w:t>
      </w:r>
      <w:r w:rsidR="00E457FE">
        <w:rPr>
          <w:rFonts w:ascii="標楷體" w:eastAsia="標楷體" w:hAnsi="標楷體" w:cs="微軟正黑體" w:hint="eastAsia"/>
          <w:sz w:val="28"/>
          <w:szCs w:val="28"/>
        </w:rPr>
        <w:t>三</w:t>
      </w:r>
      <w:r>
        <w:rPr>
          <w:rFonts w:ascii="標楷體" w:eastAsia="標楷體" w:hAnsi="標楷體" w:cs="微軟正黑體" w:hint="eastAsia"/>
          <w:sz w:val="28"/>
          <w:szCs w:val="28"/>
        </w:rPr>
        <w:t>)</w:t>
      </w:r>
      <w:r w:rsidRPr="006751E5">
        <w:rPr>
          <w:rFonts w:ascii="標楷體" w:eastAsia="標楷體" w:hAnsi="標楷體" w:cs="微軟正黑體" w:hint="eastAsia"/>
          <w:sz w:val="28"/>
          <w:szCs w:val="28"/>
        </w:rPr>
        <w:t>辦理反詐騙及反貪腐工作</w:t>
      </w:r>
      <w:r>
        <w:rPr>
          <w:rFonts w:ascii="標楷體" w:eastAsia="標楷體" w:hAnsi="標楷體" w:cs="微軟正黑體" w:hint="eastAsia"/>
          <w:sz w:val="28"/>
          <w:szCs w:val="28"/>
        </w:rPr>
        <w:t>：</w:t>
      </w:r>
      <w:r w:rsidR="001A7C55">
        <w:rPr>
          <w:rFonts w:ascii="標楷體" w:eastAsia="標楷體" w:hAnsi="標楷體" w:cs="微軟正黑體" w:hint="eastAsia"/>
          <w:sz w:val="28"/>
          <w:szCs w:val="28"/>
        </w:rPr>
        <w:t>本場所整年度</w:t>
      </w:r>
      <w:r>
        <w:rPr>
          <w:rFonts w:ascii="標楷體" w:eastAsia="標楷體" w:hAnsi="標楷體" w:cs="微軟正黑體" w:hint="eastAsia"/>
          <w:sz w:val="28"/>
          <w:szCs w:val="28"/>
        </w:rPr>
        <w:t>辦理</w:t>
      </w:r>
      <w:r w:rsidR="001A7C55" w:rsidRPr="006751E5">
        <w:rPr>
          <w:rFonts w:ascii="標楷體" w:eastAsia="標楷體" w:hAnsi="標楷體" w:cs="微軟正黑體" w:hint="eastAsia"/>
          <w:sz w:val="28"/>
          <w:szCs w:val="28"/>
        </w:rPr>
        <w:t>反詐騙及反貪腐</w:t>
      </w:r>
      <w:r w:rsidR="001A7C55">
        <w:rPr>
          <w:rFonts w:ascii="標楷體" w:eastAsia="標楷體" w:hAnsi="標楷體" w:cs="微軟正黑體" w:hint="eastAsia"/>
          <w:sz w:val="28"/>
          <w:szCs w:val="28"/>
        </w:rPr>
        <w:t>宣導</w:t>
      </w:r>
      <w:r w:rsidR="00201DED">
        <w:rPr>
          <w:rFonts w:ascii="標楷體" w:eastAsia="標楷體" w:hAnsi="標楷體" w:cs="微軟正黑體" w:hint="eastAsia"/>
          <w:sz w:val="28"/>
          <w:szCs w:val="28"/>
        </w:rPr>
        <w:t>OO</w:t>
      </w:r>
      <w:r>
        <w:rPr>
          <w:rFonts w:ascii="標楷體" w:eastAsia="標楷體" w:hAnsi="標楷體" w:cs="微軟正黑體" w:hint="eastAsia"/>
          <w:sz w:val="28"/>
          <w:szCs w:val="28"/>
        </w:rPr>
        <w:t>場次、</w:t>
      </w:r>
      <w:r w:rsidR="00201DED">
        <w:rPr>
          <w:rFonts w:ascii="標楷體" w:eastAsia="標楷體" w:hAnsi="標楷體" w:cs="微軟正黑體" w:hint="eastAsia"/>
          <w:sz w:val="28"/>
          <w:szCs w:val="28"/>
        </w:rPr>
        <w:t>宣導OO</w:t>
      </w:r>
      <w:proofErr w:type="gramStart"/>
      <w:r>
        <w:rPr>
          <w:rFonts w:ascii="標楷體" w:eastAsia="標楷體" w:hAnsi="標楷體" w:cs="微軟正黑體" w:hint="eastAsia"/>
          <w:sz w:val="28"/>
          <w:szCs w:val="28"/>
        </w:rPr>
        <w:t>人次</w:t>
      </w:r>
      <w:r w:rsidR="00201DED">
        <w:rPr>
          <w:rFonts w:ascii="標楷體" w:eastAsia="標楷體" w:hAnsi="標楷體" w:cs="微軟正黑體" w:hint="eastAsia"/>
          <w:sz w:val="28"/>
          <w:szCs w:val="28"/>
        </w:rPr>
        <w:t>，</w:t>
      </w:r>
      <w:proofErr w:type="gramEnd"/>
      <w:r w:rsidR="00201DED">
        <w:rPr>
          <w:rFonts w:ascii="標楷體" w:eastAsia="標楷體" w:hAnsi="標楷體" w:cs="微軟正黑體" w:hint="eastAsia"/>
          <w:sz w:val="28"/>
          <w:szCs w:val="28"/>
        </w:rPr>
        <w:t>說明</w:t>
      </w:r>
      <w:r w:rsidR="00E65CC6" w:rsidRPr="00E65CC6">
        <w:rPr>
          <w:rFonts w:ascii="標楷體" w:eastAsia="標楷體" w:hAnsi="標楷體" w:cs="微軟正黑體" w:hint="eastAsia"/>
          <w:sz w:val="28"/>
          <w:szCs w:val="28"/>
        </w:rPr>
        <w:t>如圖</w:t>
      </w:r>
      <w:r w:rsidR="00E65CC6">
        <w:rPr>
          <w:rFonts w:ascii="標楷體" w:eastAsia="標楷體" w:hAnsi="標楷體" w:cs="微軟正黑體" w:hint="eastAsia"/>
          <w:sz w:val="28"/>
          <w:szCs w:val="28"/>
        </w:rPr>
        <w:t>12</w:t>
      </w:r>
      <w:r w:rsidR="00E65CC6" w:rsidRPr="00E65CC6">
        <w:rPr>
          <w:rFonts w:ascii="標楷體" w:eastAsia="標楷體" w:hAnsi="標楷體" w:cs="微軟正黑體" w:hint="eastAsia"/>
          <w:sz w:val="28"/>
          <w:szCs w:val="28"/>
        </w:rPr>
        <w:t>-1…、表</w:t>
      </w:r>
      <w:r w:rsidR="00E65CC6">
        <w:rPr>
          <w:rFonts w:ascii="標楷體" w:eastAsia="標楷體" w:hAnsi="標楷體" w:cs="微軟正黑體" w:hint="eastAsia"/>
          <w:sz w:val="28"/>
          <w:szCs w:val="28"/>
        </w:rPr>
        <w:t>12</w:t>
      </w:r>
      <w:r w:rsidR="00E65CC6" w:rsidRPr="00E65CC6">
        <w:rPr>
          <w:rFonts w:ascii="標楷體" w:eastAsia="標楷體" w:hAnsi="標楷體" w:cs="微軟正黑體" w:hint="eastAsia"/>
          <w:sz w:val="28"/>
          <w:szCs w:val="28"/>
        </w:rPr>
        <w:t>-1…</w:t>
      </w:r>
      <w:r>
        <w:rPr>
          <w:rFonts w:ascii="標楷體" w:eastAsia="標楷體" w:hAnsi="標楷體" w:cs="微軟正黑體" w:hint="eastAsia"/>
          <w:sz w:val="28"/>
          <w:szCs w:val="28"/>
        </w:rPr>
        <w:t>。</w:t>
      </w:r>
    </w:p>
    <w:tbl>
      <w:tblPr>
        <w:tblStyle w:val="a4"/>
        <w:tblW w:w="7536" w:type="dxa"/>
        <w:tblInd w:w="775" w:type="dxa"/>
        <w:tblLook w:val="04A0" w:firstRow="1" w:lastRow="0" w:firstColumn="1" w:lastColumn="0" w:noHBand="0" w:noVBand="1"/>
      </w:tblPr>
      <w:tblGrid>
        <w:gridCol w:w="7536"/>
      </w:tblGrid>
      <w:tr w:rsidR="00201DED" w:rsidTr="002C433D">
        <w:trPr>
          <w:trHeight w:val="3058"/>
        </w:trPr>
        <w:tc>
          <w:tcPr>
            <w:tcW w:w="7536" w:type="dxa"/>
          </w:tcPr>
          <w:p w:rsidR="00201DED" w:rsidRDefault="00201DED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佐證之照片、文宣等圖片資料</w:t>
            </w:r>
          </w:p>
        </w:tc>
      </w:tr>
      <w:tr w:rsidR="00201DED" w:rsidTr="00387DF5">
        <w:trPr>
          <w:trHeight w:val="301"/>
        </w:trPr>
        <w:tc>
          <w:tcPr>
            <w:tcW w:w="7536" w:type="dxa"/>
          </w:tcPr>
          <w:p w:rsidR="00201DED" w:rsidRDefault="00201DED" w:rsidP="00001D84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圖</w:t>
            </w:r>
            <w:r w:rsidR="00001D84">
              <w:rPr>
                <w:rFonts w:ascii="標楷體" w:eastAsia="標楷體" w:hAnsi="標楷體" w:cs="微軟正黑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-1：</w:t>
            </w:r>
            <w:r w:rsidR="00001D84" w:rsidRPr="00001D84">
              <w:rPr>
                <w:rFonts w:ascii="標楷體" w:eastAsia="標楷體" w:hAnsi="標楷體" w:cs="微軟正黑體" w:hint="eastAsia"/>
                <w:sz w:val="28"/>
                <w:szCs w:val="28"/>
              </w:rPr>
              <w:t>反詐騙及反貪腐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作為</w:t>
            </w:r>
          </w:p>
        </w:tc>
      </w:tr>
      <w:tr w:rsidR="00201DED" w:rsidTr="00387DF5">
        <w:trPr>
          <w:trHeight w:val="666"/>
        </w:trPr>
        <w:tc>
          <w:tcPr>
            <w:tcW w:w="7536" w:type="dxa"/>
          </w:tcPr>
          <w:p w:rsidR="00201DED" w:rsidRDefault="00201DED" w:rsidP="00001D84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表</w:t>
            </w:r>
            <w:r w:rsidR="00001D84">
              <w:rPr>
                <w:rFonts w:ascii="標楷體" w:eastAsia="標楷體" w:hAnsi="標楷體" w:cs="微軟正黑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-1：</w:t>
            </w:r>
            <w:r w:rsidR="00001D84" w:rsidRPr="00001D84">
              <w:rPr>
                <w:rFonts w:ascii="標楷體" w:eastAsia="標楷體" w:hAnsi="標楷體" w:cs="微軟正黑體" w:hint="eastAsia"/>
                <w:sz w:val="28"/>
                <w:szCs w:val="28"/>
              </w:rPr>
              <w:t>反詐騙及反貪腐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作為統計</w:t>
            </w:r>
          </w:p>
        </w:tc>
      </w:tr>
      <w:tr w:rsidR="00201DED" w:rsidTr="002C433D">
        <w:trPr>
          <w:trHeight w:val="2688"/>
        </w:trPr>
        <w:tc>
          <w:tcPr>
            <w:tcW w:w="7536" w:type="dxa"/>
          </w:tcPr>
          <w:p w:rsidR="00201DED" w:rsidRDefault="00201DED" w:rsidP="00387DF5">
            <w:pPr>
              <w:pStyle w:val="a3"/>
              <w:widowControl w:val="0"/>
              <w:spacing w:line="440" w:lineRule="exact"/>
              <w:ind w:leftChars="0" w:left="0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15097">
              <w:rPr>
                <w:rFonts w:ascii="標楷體" w:eastAsia="標楷體" w:hAnsi="標楷體" w:cs="微軟正黑體" w:hint="eastAsia"/>
                <w:sz w:val="28"/>
                <w:szCs w:val="28"/>
              </w:rPr>
              <w:t>佐證之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表格資料。</w:t>
            </w:r>
          </w:p>
        </w:tc>
      </w:tr>
    </w:tbl>
    <w:p w:rsidR="00201DED" w:rsidRDefault="00C94278" w:rsidP="0026518A">
      <w:pPr>
        <w:spacing w:line="440" w:lineRule="exact"/>
        <w:ind w:leftChars="177" w:left="991" w:hangingChars="202" w:hanging="566"/>
      </w:pPr>
      <w:r>
        <w:rPr>
          <w:rFonts w:ascii="標楷體" w:eastAsia="標楷體" w:hAnsi="標楷體" w:cs="微軟正黑體" w:hint="eastAsia"/>
          <w:sz w:val="28"/>
          <w:szCs w:val="28"/>
        </w:rPr>
        <w:t>(四)創新作為：(上述未提到的)本場所針對組織治理採用的措施與舉辦的活動內容說明，如圖</w:t>
      </w:r>
      <w:r w:rsidR="00AD5D72">
        <w:rPr>
          <w:rFonts w:ascii="標楷體" w:eastAsia="標楷體" w:hAnsi="標楷體" w:cs="微軟正黑體" w:hint="eastAsia"/>
          <w:sz w:val="28"/>
          <w:szCs w:val="28"/>
        </w:rPr>
        <w:t>13</w:t>
      </w:r>
      <w:r>
        <w:rPr>
          <w:rFonts w:ascii="標楷體" w:eastAsia="標楷體" w:hAnsi="標楷體" w:cs="微軟正黑體" w:hint="eastAsia"/>
          <w:sz w:val="28"/>
          <w:szCs w:val="28"/>
        </w:rPr>
        <w:t>-1</w:t>
      </w:r>
      <w:r>
        <w:rPr>
          <w:rFonts w:ascii="標楷體" w:eastAsia="標楷體" w:hAnsi="標楷體" w:cs="微軟正黑體"/>
          <w:sz w:val="28"/>
          <w:szCs w:val="28"/>
        </w:rPr>
        <w:t>…</w:t>
      </w:r>
      <w:r>
        <w:rPr>
          <w:rFonts w:ascii="標楷體" w:eastAsia="標楷體" w:hAnsi="標楷體" w:cs="微軟正黑體" w:hint="eastAsia"/>
          <w:sz w:val="28"/>
          <w:szCs w:val="28"/>
        </w:rPr>
        <w:t>、表</w:t>
      </w:r>
      <w:r w:rsidR="00AD5D72">
        <w:rPr>
          <w:rFonts w:ascii="標楷體" w:eastAsia="標楷體" w:hAnsi="標楷體" w:cs="微軟正黑體" w:hint="eastAsia"/>
          <w:sz w:val="28"/>
          <w:szCs w:val="28"/>
        </w:rPr>
        <w:t>13</w:t>
      </w:r>
      <w:r>
        <w:rPr>
          <w:rFonts w:ascii="標楷體" w:eastAsia="標楷體" w:hAnsi="標楷體" w:cs="微軟正黑體" w:hint="eastAsia"/>
          <w:sz w:val="28"/>
          <w:szCs w:val="28"/>
        </w:rPr>
        <w:t>-1</w:t>
      </w:r>
      <w:r>
        <w:rPr>
          <w:rFonts w:ascii="標楷體" w:eastAsia="標楷體" w:hAnsi="標楷體" w:cs="微軟正黑體"/>
          <w:sz w:val="28"/>
          <w:szCs w:val="28"/>
        </w:rPr>
        <w:t>…</w:t>
      </w:r>
      <w:r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9A71BC" w:rsidRDefault="009A71BC" w:rsidP="00DB55FB">
      <w:pPr>
        <w:spacing w:line="440" w:lineRule="exact"/>
      </w:pPr>
    </w:p>
    <w:sectPr w:rsidR="009A71B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C5" w:rsidRDefault="00EF47C5" w:rsidP="00E21A6B">
      <w:r>
        <w:separator/>
      </w:r>
    </w:p>
  </w:endnote>
  <w:endnote w:type="continuationSeparator" w:id="0">
    <w:p w:rsidR="00EF47C5" w:rsidRDefault="00EF47C5" w:rsidP="00E2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C5" w:rsidRDefault="00EF47C5" w:rsidP="00E21A6B">
      <w:r>
        <w:separator/>
      </w:r>
    </w:p>
  </w:footnote>
  <w:footnote w:type="continuationSeparator" w:id="0">
    <w:p w:rsidR="00EF47C5" w:rsidRDefault="00EF47C5" w:rsidP="00E2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6B" w:rsidRPr="00E21A6B" w:rsidRDefault="00E21A6B" w:rsidP="00E21A6B">
    <w:pPr>
      <w:jc w:val="center"/>
    </w:pPr>
    <w:r w:rsidRPr="009A71BC">
      <w:rPr>
        <w:rFonts w:ascii="標楷體" w:eastAsia="標楷體" w:hAnsi="標楷體" w:hint="eastAsia"/>
        <w:sz w:val="32"/>
        <w:szCs w:val="32"/>
      </w:rPr>
      <w:t>新竹縣政府宗教場所ESG評鑑佐證資料範例</w:t>
    </w:r>
  </w:p>
  <w:p w:rsidR="00E21A6B" w:rsidRDefault="00E21A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BC"/>
    <w:rsid w:val="00001D84"/>
    <w:rsid w:val="00053916"/>
    <w:rsid w:val="00057547"/>
    <w:rsid w:val="000652BF"/>
    <w:rsid w:val="000658FE"/>
    <w:rsid w:val="000675FC"/>
    <w:rsid w:val="00092FFB"/>
    <w:rsid w:val="000D2F65"/>
    <w:rsid w:val="000E1171"/>
    <w:rsid w:val="000F7D7F"/>
    <w:rsid w:val="00115A24"/>
    <w:rsid w:val="00122525"/>
    <w:rsid w:val="00143890"/>
    <w:rsid w:val="001752DD"/>
    <w:rsid w:val="0018248B"/>
    <w:rsid w:val="001A7C55"/>
    <w:rsid w:val="001E63A1"/>
    <w:rsid w:val="00201DED"/>
    <w:rsid w:val="0026518A"/>
    <w:rsid w:val="002B5BCC"/>
    <w:rsid w:val="002C11DB"/>
    <w:rsid w:val="002C3BE4"/>
    <w:rsid w:val="002C433D"/>
    <w:rsid w:val="002E1B1D"/>
    <w:rsid w:val="002E2477"/>
    <w:rsid w:val="002F2BE8"/>
    <w:rsid w:val="00321F68"/>
    <w:rsid w:val="00362FB6"/>
    <w:rsid w:val="003648E5"/>
    <w:rsid w:val="004076D5"/>
    <w:rsid w:val="004214C2"/>
    <w:rsid w:val="00437C7D"/>
    <w:rsid w:val="00442040"/>
    <w:rsid w:val="004522A4"/>
    <w:rsid w:val="00455C0D"/>
    <w:rsid w:val="0045740F"/>
    <w:rsid w:val="004854B8"/>
    <w:rsid w:val="004A08BC"/>
    <w:rsid w:val="004A245E"/>
    <w:rsid w:val="004A521C"/>
    <w:rsid w:val="004B5534"/>
    <w:rsid w:val="004B56C7"/>
    <w:rsid w:val="004E60B1"/>
    <w:rsid w:val="00502E10"/>
    <w:rsid w:val="00561AB8"/>
    <w:rsid w:val="00583CC6"/>
    <w:rsid w:val="00586AEB"/>
    <w:rsid w:val="005B6011"/>
    <w:rsid w:val="005D3591"/>
    <w:rsid w:val="005E5615"/>
    <w:rsid w:val="00651809"/>
    <w:rsid w:val="0068070D"/>
    <w:rsid w:val="006B2D10"/>
    <w:rsid w:val="006C2A55"/>
    <w:rsid w:val="00740464"/>
    <w:rsid w:val="007A14BD"/>
    <w:rsid w:val="007C051D"/>
    <w:rsid w:val="007C64E4"/>
    <w:rsid w:val="007D7787"/>
    <w:rsid w:val="007E0D0D"/>
    <w:rsid w:val="008124D0"/>
    <w:rsid w:val="00842715"/>
    <w:rsid w:val="0084323D"/>
    <w:rsid w:val="00860013"/>
    <w:rsid w:val="00925B1B"/>
    <w:rsid w:val="009A71BC"/>
    <w:rsid w:val="009B32B3"/>
    <w:rsid w:val="009D700A"/>
    <w:rsid w:val="009F2F41"/>
    <w:rsid w:val="00A16852"/>
    <w:rsid w:val="00A441D0"/>
    <w:rsid w:val="00A6403C"/>
    <w:rsid w:val="00A8330B"/>
    <w:rsid w:val="00AA744C"/>
    <w:rsid w:val="00AD5D72"/>
    <w:rsid w:val="00B23626"/>
    <w:rsid w:val="00B322C7"/>
    <w:rsid w:val="00B403E2"/>
    <w:rsid w:val="00B460AD"/>
    <w:rsid w:val="00B552BE"/>
    <w:rsid w:val="00B70EDC"/>
    <w:rsid w:val="00B95659"/>
    <w:rsid w:val="00BA67B3"/>
    <w:rsid w:val="00BB4CE5"/>
    <w:rsid w:val="00BD1432"/>
    <w:rsid w:val="00C2779E"/>
    <w:rsid w:val="00C818FA"/>
    <w:rsid w:val="00C84020"/>
    <w:rsid w:val="00C94278"/>
    <w:rsid w:val="00CB1431"/>
    <w:rsid w:val="00DB55FB"/>
    <w:rsid w:val="00DD6DDD"/>
    <w:rsid w:val="00DD7A05"/>
    <w:rsid w:val="00E0093C"/>
    <w:rsid w:val="00E0468C"/>
    <w:rsid w:val="00E21A6B"/>
    <w:rsid w:val="00E32052"/>
    <w:rsid w:val="00E457FE"/>
    <w:rsid w:val="00E62B45"/>
    <w:rsid w:val="00E65CC6"/>
    <w:rsid w:val="00E80252"/>
    <w:rsid w:val="00EB6B51"/>
    <w:rsid w:val="00ED0753"/>
    <w:rsid w:val="00EE2813"/>
    <w:rsid w:val="00EF47C5"/>
    <w:rsid w:val="00F15097"/>
    <w:rsid w:val="00FB20CB"/>
    <w:rsid w:val="00FC4C39"/>
    <w:rsid w:val="00FE1E8A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10ABD-9450-4EEA-A0A8-B77980E6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C39"/>
    <w:pPr>
      <w:widowControl/>
      <w:spacing w:line="276" w:lineRule="auto"/>
      <w:ind w:leftChars="200" w:left="480"/>
    </w:pPr>
    <w:rPr>
      <w:rFonts w:ascii="Arial" w:hAnsi="Arial" w:cs="Arial"/>
      <w:kern w:val="0"/>
      <w:sz w:val="22"/>
    </w:rPr>
  </w:style>
  <w:style w:type="table" w:styleId="a4">
    <w:name w:val="Table Grid"/>
    <w:basedOn w:val="a1"/>
    <w:uiPriority w:val="39"/>
    <w:rsid w:val="00F1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1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1A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1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1A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錢浩瀚 </dc:creator>
  <cp:keywords/>
  <dc:description/>
  <cp:lastModifiedBy>錢浩瀚 </cp:lastModifiedBy>
  <cp:revision>105</cp:revision>
  <dcterms:created xsi:type="dcterms:W3CDTF">2026-04-20T05:04:00Z</dcterms:created>
  <dcterms:modified xsi:type="dcterms:W3CDTF">2026-04-23T07:55:00Z</dcterms:modified>
</cp:coreProperties>
</file>