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75" w:rsidRPr="006F7D75" w:rsidRDefault="00836C72" w:rsidP="005B1EED">
      <w:pPr>
        <w:spacing w:line="360" w:lineRule="exact"/>
        <w:jc w:val="center"/>
        <w:rPr>
          <w:rFonts w:ascii="標楷體" w:eastAsia="標楷體" w:hAnsi="標楷體" w:cs="標楷體"/>
          <w:b/>
          <w:bCs/>
          <w:color w:val="000000"/>
          <w:kern w:val="0"/>
          <w:sz w:val="32"/>
          <w:szCs w:val="32"/>
        </w:rPr>
      </w:pPr>
      <w:r w:rsidRPr="00836C72">
        <w:rPr>
          <w:rFonts w:ascii="標楷體" w:eastAsia="標楷體" w:hAnsi="標楷體" w:cs="標楷體" w:hint="eastAsia"/>
          <w:b/>
          <w:bCs/>
          <w:color w:val="000000"/>
          <w:kern w:val="0"/>
          <w:sz w:val="32"/>
          <w:szCs w:val="32"/>
        </w:rPr>
        <w:t>「</w:t>
      </w:r>
      <w:r w:rsidR="00F94692" w:rsidRPr="00F94692">
        <w:rPr>
          <w:rFonts w:ascii="標楷體" w:eastAsia="標楷體" w:hAnsi="標楷體" w:cs="標楷體" w:hint="eastAsia"/>
          <w:b/>
          <w:bCs/>
          <w:color w:val="000000"/>
          <w:kern w:val="0"/>
          <w:sz w:val="32"/>
          <w:szCs w:val="32"/>
        </w:rPr>
        <w:t>擬訂新竹縣竹東鎮中山段1333-2地號等17筆土地都市更新事業計畫案</w:t>
      </w:r>
      <w:r w:rsidRPr="00836C72">
        <w:rPr>
          <w:rFonts w:ascii="標楷體" w:eastAsia="標楷體" w:hAnsi="標楷體" w:cs="標楷體" w:hint="eastAsia"/>
          <w:b/>
          <w:bCs/>
          <w:color w:val="000000"/>
          <w:kern w:val="0"/>
          <w:sz w:val="32"/>
          <w:szCs w:val="32"/>
        </w:rPr>
        <w:t>」</w:t>
      </w:r>
      <w:r w:rsidR="006F7D75" w:rsidRPr="006F7D75">
        <w:rPr>
          <w:rFonts w:ascii="標楷體" w:eastAsia="標楷體" w:hAnsi="標楷體" w:cs="標楷體"/>
          <w:b/>
          <w:bCs/>
          <w:color w:val="000000"/>
          <w:kern w:val="0"/>
          <w:sz w:val="32"/>
          <w:szCs w:val="32"/>
        </w:rPr>
        <w:t>本縣都市更新及爭議處理審議會</w:t>
      </w:r>
    </w:p>
    <w:p w:rsidR="005B1EED" w:rsidRPr="006F7D75" w:rsidRDefault="006F7D75" w:rsidP="005B1EED">
      <w:pPr>
        <w:spacing w:line="360" w:lineRule="exact"/>
        <w:jc w:val="center"/>
        <w:rPr>
          <w:rFonts w:ascii="標楷體" w:eastAsia="標楷體" w:hAnsi="標楷體" w:cs="標楷體"/>
          <w:b/>
          <w:bCs/>
          <w:color w:val="000000"/>
          <w:kern w:val="0"/>
          <w:sz w:val="32"/>
          <w:szCs w:val="32"/>
        </w:rPr>
      </w:pPr>
      <w:r w:rsidRPr="006F7D75">
        <w:rPr>
          <w:rFonts w:ascii="標楷體" w:eastAsia="標楷體" w:hAnsi="標楷體" w:cs="標楷體"/>
          <w:b/>
          <w:bCs/>
          <w:color w:val="000000"/>
          <w:kern w:val="0"/>
          <w:sz w:val="32"/>
          <w:szCs w:val="32"/>
        </w:rPr>
        <w:t>第1次專案小組會議</w:t>
      </w:r>
      <w:r w:rsidR="0049716D" w:rsidRPr="006F7D75">
        <w:rPr>
          <w:rFonts w:ascii="標楷體" w:eastAsia="標楷體" w:hAnsi="標楷體" w:cs="標楷體" w:hint="eastAsia"/>
          <w:b/>
          <w:bCs/>
          <w:color w:val="000000"/>
          <w:kern w:val="0"/>
          <w:sz w:val="32"/>
          <w:szCs w:val="32"/>
        </w:rPr>
        <w:t>紀錄</w:t>
      </w:r>
    </w:p>
    <w:p w:rsidR="005B1EED" w:rsidRPr="00E82BFE" w:rsidRDefault="005B1EED"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壹、時間：民國11</w:t>
      </w:r>
      <w:r w:rsidR="006F7D75" w:rsidRPr="00E82BFE">
        <w:rPr>
          <w:rFonts w:ascii="標楷體" w:eastAsia="標楷體" w:hAnsi="標楷體" w:hint="eastAsia"/>
          <w:sz w:val="32"/>
          <w:szCs w:val="32"/>
        </w:rPr>
        <w:t>3</w:t>
      </w:r>
      <w:r w:rsidRPr="00E82BFE">
        <w:rPr>
          <w:rFonts w:ascii="標楷體" w:eastAsia="標楷體" w:hAnsi="標楷體" w:hint="eastAsia"/>
          <w:sz w:val="32"/>
          <w:szCs w:val="32"/>
        </w:rPr>
        <w:t>年</w:t>
      </w:r>
      <w:r w:rsidR="00F94692">
        <w:rPr>
          <w:rFonts w:ascii="標楷體" w:eastAsia="標楷體" w:hAnsi="標楷體" w:hint="eastAsia"/>
          <w:sz w:val="32"/>
          <w:szCs w:val="32"/>
        </w:rPr>
        <w:t>6</w:t>
      </w:r>
      <w:r w:rsidRPr="00E82BFE">
        <w:rPr>
          <w:rFonts w:ascii="標楷體" w:eastAsia="標楷體" w:hAnsi="標楷體" w:hint="eastAsia"/>
          <w:sz w:val="32"/>
          <w:szCs w:val="32"/>
        </w:rPr>
        <w:t>月</w:t>
      </w:r>
      <w:r w:rsidR="006F7D75" w:rsidRPr="00E82BFE">
        <w:rPr>
          <w:rFonts w:ascii="標楷體" w:eastAsia="標楷體" w:hAnsi="標楷體" w:hint="eastAsia"/>
          <w:sz w:val="32"/>
          <w:szCs w:val="32"/>
        </w:rPr>
        <w:t>3</w:t>
      </w:r>
      <w:r w:rsidRPr="00E82BFE">
        <w:rPr>
          <w:rFonts w:ascii="標楷體" w:eastAsia="標楷體" w:hAnsi="標楷體" w:hint="eastAsia"/>
          <w:sz w:val="32"/>
          <w:szCs w:val="32"/>
        </w:rPr>
        <w:t>日（星期</w:t>
      </w:r>
      <w:r w:rsidR="00836C72" w:rsidRPr="00E82BFE">
        <w:rPr>
          <w:rFonts w:ascii="標楷體" w:eastAsia="標楷體" w:hAnsi="標楷體" w:hint="eastAsia"/>
          <w:sz w:val="32"/>
          <w:szCs w:val="32"/>
        </w:rPr>
        <w:t>一</w:t>
      </w:r>
      <w:r w:rsidRPr="00E82BFE">
        <w:rPr>
          <w:rFonts w:ascii="標楷體" w:eastAsia="標楷體" w:hAnsi="標楷體" w:hint="eastAsia"/>
          <w:sz w:val="32"/>
          <w:szCs w:val="32"/>
        </w:rPr>
        <w:t>）</w:t>
      </w:r>
      <w:r w:rsidR="00836C72" w:rsidRPr="00E82BFE">
        <w:rPr>
          <w:rFonts w:ascii="標楷體" w:eastAsia="標楷體" w:hAnsi="標楷體" w:hint="eastAsia"/>
          <w:sz w:val="32"/>
          <w:szCs w:val="32"/>
        </w:rPr>
        <w:t>下</w:t>
      </w:r>
      <w:r w:rsidRPr="00E82BFE">
        <w:rPr>
          <w:rFonts w:ascii="標楷體" w:eastAsia="標楷體" w:hAnsi="標楷體" w:hint="eastAsia"/>
          <w:sz w:val="32"/>
          <w:szCs w:val="32"/>
        </w:rPr>
        <w:t>午</w:t>
      </w:r>
      <w:r w:rsidR="00836C72" w:rsidRPr="00E82BFE">
        <w:rPr>
          <w:rFonts w:ascii="標楷體" w:eastAsia="標楷體" w:hAnsi="標楷體" w:hint="eastAsia"/>
          <w:sz w:val="32"/>
          <w:szCs w:val="32"/>
        </w:rPr>
        <w:t>2</w:t>
      </w:r>
      <w:r w:rsidRPr="00E82BFE">
        <w:rPr>
          <w:rFonts w:ascii="標楷體" w:eastAsia="標楷體" w:hAnsi="標楷體" w:hint="eastAsia"/>
          <w:sz w:val="32"/>
          <w:szCs w:val="32"/>
        </w:rPr>
        <w:t>時</w:t>
      </w:r>
      <w:r w:rsidR="006F7D75" w:rsidRPr="00E82BFE">
        <w:rPr>
          <w:rFonts w:ascii="標楷體" w:eastAsia="標楷體" w:hAnsi="標楷體" w:hint="eastAsia"/>
          <w:sz w:val="32"/>
          <w:szCs w:val="32"/>
        </w:rPr>
        <w:t>整</w:t>
      </w:r>
    </w:p>
    <w:p w:rsidR="005B1EED" w:rsidRPr="00E82BFE" w:rsidRDefault="005B1EED"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貳、地點：</w:t>
      </w:r>
      <w:r w:rsidR="00836C72" w:rsidRPr="00E82BFE">
        <w:rPr>
          <w:rFonts w:ascii="標楷體" w:eastAsia="標楷體" w:hAnsi="標楷體" w:hint="eastAsia"/>
          <w:sz w:val="32"/>
          <w:szCs w:val="32"/>
        </w:rPr>
        <w:t>新竹縣政府</w:t>
      </w:r>
      <w:r w:rsidR="006F7D75" w:rsidRPr="00E82BFE">
        <w:rPr>
          <w:rFonts w:ascii="標楷體" w:eastAsia="標楷體" w:hAnsi="標楷體" w:hint="eastAsia"/>
          <w:sz w:val="32"/>
          <w:szCs w:val="32"/>
        </w:rPr>
        <w:t>產業發展處會議</w:t>
      </w:r>
      <w:r w:rsidR="00836C72" w:rsidRPr="00E82BFE">
        <w:rPr>
          <w:rFonts w:ascii="標楷體" w:eastAsia="標楷體" w:hAnsi="標楷體" w:hint="eastAsia"/>
          <w:sz w:val="32"/>
          <w:szCs w:val="32"/>
        </w:rPr>
        <w:t>室</w:t>
      </w:r>
    </w:p>
    <w:p w:rsidR="005B1EED" w:rsidRDefault="005B1EED"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參、主持人：</w:t>
      </w:r>
      <w:r w:rsidR="00F94692">
        <w:rPr>
          <w:rFonts w:ascii="標楷體" w:eastAsia="標楷體" w:hAnsi="標楷體" w:hint="eastAsia"/>
          <w:sz w:val="32"/>
          <w:szCs w:val="32"/>
        </w:rPr>
        <w:t>張</w:t>
      </w:r>
      <w:r w:rsidR="006F7D75" w:rsidRPr="00E82BFE">
        <w:rPr>
          <w:rFonts w:ascii="標楷體" w:eastAsia="標楷體" w:hAnsi="標楷體" w:hint="eastAsia"/>
          <w:sz w:val="32"/>
          <w:szCs w:val="32"/>
        </w:rPr>
        <w:t>委員</w:t>
      </w:r>
      <w:r w:rsidR="00F94692">
        <w:rPr>
          <w:rFonts w:ascii="標楷體" w:eastAsia="標楷體" w:hAnsi="標楷體" w:hint="eastAsia"/>
          <w:sz w:val="32"/>
          <w:szCs w:val="32"/>
        </w:rPr>
        <w:t>梅英</w:t>
      </w:r>
      <w:r w:rsidR="006F7D75" w:rsidRPr="00E82BFE">
        <w:rPr>
          <w:rFonts w:ascii="標楷體" w:eastAsia="標楷體" w:hAnsi="標楷體" w:hint="eastAsia"/>
          <w:sz w:val="32"/>
          <w:szCs w:val="32"/>
        </w:rPr>
        <w:t>（專案小組召集人）</w:t>
      </w:r>
    </w:p>
    <w:p w:rsidR="00E82BFE" w:rsidRPr="00E82BFE" w:rsidRDefault="00E82BFE" w:rsidP="00E82BFE">
      <w:pPr>
        <w:spacing w:beforeLines="100" w:before="360" w:line="600" w:lineRule="exact"/>
        <w:jc w:val="right"/>
        <w:rPr>
          <w:rFonts w:ascii="標楷體" w:eastAsia="標楷體" w:hAnsi="標楷體"/>
          <w:sz w:val="32"/>
          <w:szCs w:val="32"/>
        </w:rPr>
      </w:pPr>
      <w:r w:rsidRPr="00E82BFE">
        <w:rPr>
          <w:rFonts w:ascii="標楷體" w:eastAsia="標楷體" w:hAnsi="標楷體" w:hint="eastAsia"/>
          <w:sz w:val="32"/>
          <w:szCs w:val="32"/>
        </w:rPr>
        <w:t xml:space="preserve">                     紀錄：徐</w:t>
      </w:r>
      <w:proofErr w:type="gramStart"/>
      <w:r w:rsidRPr="00E82BFE">
        <w:rPr>
          <w:rFonts w:ascii="標楷體" w:eastAsia="標楷體" w:hAnsi="標楷體" w:hint="eastAsia"/>
          <w:sz w:val="32"/>
          <w:szCs w:val="32"/>
        </w:rPr>
        <w:t>侑暄</w:t>
      </w:r>
      <w:proofErr w:type="gramEnd"/>
    </w:p>
    <w:p w:rsidR="007649D9" w:rsidRPr="00E82BFE" w:rsidRDefault="005B1EED"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肆、出席</w:t>
      </w:r>
      <w:r w:rsidR="007649D9" w:rsidRPr="00E82BFE">
        <w:rPr>
          <w:rFonts w:ascii="標楷體" w:eastAsia="標楷體" w:hAnsi="標楷體" w:hint="eastAsia"/>
          <w:sz w:val="32"/>
          <w:szCs w:val="32"/>
        </w:rPr>
        <w:t>委員</w:t>
      </w:r>
      <w:r w:rsidRPr="00E82BFE">
        <w:rPr>
          <w:rFonts w:ascii="標楷體" w:eastAsia="標楷體" w:hAnsi="標楷體" w:hint="eastAsia"/>
          <w:sz w:val="32"/>
          <w:szCs w:val="32"/>
        </w:rPr>
        <w:t>：（詳簽到簿）</w:t>
      </w:r>
    </w:p>
    <w:p w:rsidR="005B1EED" w:rsidRPr="00E82BFE" w:rsidRDefault="007649D9"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伍、列席單位：（詳簽到簿）</w:t>
      </w:r>
    </w:p>
    <w:p w:rsidR="00B37139" w:rsidRPr="00E82BFE" w:rsidRDefault="007649D9"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 xml:space="preserve">陸、審議案件: </w:t>
      </w:r>
      <w:proofErr w:type="gramStart"/>
      <w:r w:rsidRPr="00E82BFE">
        <w:rPr>
          <w:rFonts w:ascii="標楷體" w:eastAsia="標楷體" w:hAnsi="標楷體" w:hint="eastAsia"/>
          <w:sz w:val="32"/>
          <w:szCs w:val="32"/>
        </w:rPr>
        <w:t>詳</w:t>
      </w:r>
      <w:proofErr w:type="gramEnd"/>
      <w:r w:rsidRPr="00E82BFE">
        <w:rPr>
          <w:rFonts w:ascii="標楷體" w:eastAsia="標楷體" w:hAnsi="標楷體" w:hint="eastAsia"/>
          <w:sz w:val="32"/>
          <w:szCs w:val="32"/>
        </w:rPr>
        <w:t>附件</w:t>
      </w:r>
    </w:p>
    <w:p w:rsidR="0049716D" w:rsidRPr="00E82BFE" w:rsidRDefault="007649D9" w:rsidP="00E82BFE">
      <w:pPr>
        <w:spacing w:beforeLines="100" w:before="360" w:line="600" w:lineRule="exact"/>
        <w:rPr>
          <w:rFonts w:ascii="標楷體" w:eastAsia="標楷體" w:hAnsi="標楷體"/>
          <w:sz w:val="32"/>
          <w:szCs w:val="32"/>
        </w:rPr>
      </w:pPr>
      <w:proofErr w:type="gramStart"/>
      <w:r w:rsidRPr="00E82BFE">
        <w:rPr>
          <w:rFonts w:ascii="標楷體" w:eastAsia="標楷體" w:hAnsi="標楷體" w:hint="eastAsia"/>
          <w:sz w:val="32"/>
          <w:szCs w:val="32"/>
        </w:rPr>
        <w:t>柒</w:t>
      </w:r>
      <w:proofErr w:type="gramEnd"/>
      <w:r w:rsidRPr="00E82BFE">
        <w:rPr>
          <w:rFonts w:ascii="新細明體" w:eastAsia="新細明體" w:hAnsi="新細明體" w:hint="eastAsia"/>
          <w:sz w:val="32"/>
          <w:szCs w:val="32"/>
        </w:rPr>
        <w:t>、</w:t>
      </w:r>
      <w:r w:rsidRPr="00E82BFE">
        <w:rPr>
          <w:rFonts w:ascii="標楷體" w:eastAsia="標楷體" w:hAnsi="標楷體" w:hint="eastAsia"/>
          <w:sz w:val="32"/>
          <w:szCs w:val="32"/>
        </w:rPr>
        <w:t>臨時動議: 無</w:t>
      </w:r>
    </w:p>
    <w:p w:rsidR="007649D9" w:rsidRPr="00E82BFE" w:rsidRDefault="007649D9" w:rsidP="00E82BFE">
      <w:pPr>
        <w:spacing w:beforeLines="100" w:before="360" w:line="600" w:lineRule="exact"/>
        <w:rPr>
          <w:rFonts w:ascii="標楷體" w:eastAsia="標楷體" w:hAnsi="標楷體"/>
          <w:sz w:val="32"/>
          <w:szCs w:val="32"/>
        </w:rPr>
      </w:pPr>
      <w:r w:rsidRPr="00E82BFE">
        <w:rPr>
          <w:rFonts w:ascii="標楷體" w:eastAsia="標楷體" w:hAnsi="標楷體" w:hint="eastAsia"/>
          <w:sz w:val="32"/>
          <w:szCs w:val="32"/>
        </w:rPr>
        <w:t>捌、散會:</w:t>
      </w:r>
      <w:r w:rsidR="003F13E7">
        <w:rPr>
          <w:rFonts w:ascii="標楷體" w:eastAsia="標楷體" w:hAnsi="標楷體" w:hint="eastAsia"/>
          <w:sz w:val="32"/>
          <w:szCs w:val="32"/>
        </w:rPr>
        <w:t>下午5時</w:t>
      </w:r>
      <w:bookmarkStart w:id="0" w:name="_GoBack"/>
      <w:bookmarkEnd w:id="0"/>
      <w:r w:rsidR="00F94692">
        <w:rPr>
          <w:rFonts w:ascii="標楷體" w:eastAsia="標楷體" w:hAnsi="標楷體" w:hint="eastAsia"/>
          <w:sz w:val="32"/>
          <w:szCs w:val="32"/>
        </w:rPr>
        <w:t>4</w:t>
      </w:r>
      <w:r w:rsidRPr="00E82BFE">
        <w:rPr>
          <w:rFonts w:ascii="標楷體" w:eastAsia="標楷體" w:hAnsi="標楷體" w:hint="eastAsia"/>
          <w:sz w:val="32"/>
          <w:szCs w:val="32"/>
        </w:rPr>
        <w:t>0分</w:t>
      </w:r>
    </w:p>
    <w:p w:rsidR="00AB6523" w:rsidRDefault="00AB6523" w:rsidP="00163682">
      <w:pPr>
        <w:spacing w:line="500" w:lineRule="exact"/>
        <w:ind w:leftChars="413" w:left="1271"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11"/>
        <w:gridCol w:w="2369"/>
        <w:gridCol w:w="3480"/>
      </w:tblGrid>
      <w:tr w:rsidR="00F94692" w:rsidRPr="00434215" w:rsidTr="00A57D7D">
        <w:trPr>
          <w:tblHeader/>
        </w:trPr>
        <w:tc>
          <w:tcPr>
            <w:tcW w:w="1908" w:type="dxa"/>
            <w:shd w:val="clear" w:color="auto" w:fill="auto"/>
            <w:vAlign w:val="center"/>
          </w:tcPr>
          <w:p w:rsidR="00F94692" w:rsidRPr="00434215" w:rsidRDefault="00F94692" w:rsidP="00A57D7D">
            <w:pPr>
              <w:spacing w:line="320" w:lineRule="exact"/>
              <w:jc w:val="distribute"/>
              <w:rPr>
                <w:rFonts w:eastAsia="標楷體"/>
                <w:sz w:val="28"/>
                <w:szCs w:val="28"/>
              </w:rPr>
            </w:pPr>
            <w:r w:rsidRPr="00434215">
              <w:rPr>
                <w:rFonts w:eastAsia="標楷體"/>
                <w:sz w:val="28"/>
                <w:szCs w:val="28"/>
              </w:rPr>
              <w:lastRenderedPageBreak/>
              <w:t>討論事項</w:t>
            </w:r>
          </w:p>
          <w:p w:rsidR="00F94692" w:rsidRPr="00434215" w:rsidRDefault="00F94692" w:rsidP="00A57D7D">
            <w:pPr>
              <w:spacing w:line="320" w:lineRule="exact"/>
              <w:jc w:val="distribute"/>
              <w:rPr>
                <w:rFonts w:eastAsia="標楷體"/>
                <w:sz w:val="28"/>
                <w:szCs w:val="28"/>
              </w:rPr>
            </w:pPr>
            <w:r w:rsidRPr="00434215">
              <w:rPr>
                <w:rFonts w:eastAsia="標楷體"/>
                <w:sz w:val="28"/>
                <w:szCs w:val="28"/>
              </w:rPr>
              <w:t>及編號</w:t>
            </w:r>
          </w:p>
        </w:tc>
        <w:tc>
          <w:tcPr>
            <w:tcW w:w="2311" w:type="dxa"/>
            <w:shd w:val="clear" w:color="auto" w:fill="auto"/>
            <w:vAlign w:val="center"/>
          </w:tcPr>
          <w:p w:rsidR="00F94692" w:rsidRPr="00F94692" w:rsidRDefault="00F94692" w:rsidP="00A57D7D">
            <w:pPr>
              <w:spacing w:line="320" w:lineRule="exact"/>
              <w:jc w:val="distribute"/>
              <w:rPr>
                <w:rFonts w:ascii="標楷體" w:eastAsia="標楷體" w:hAnsi="標楷體"/>
                <w:sz w:val="28"/>
                <w:szCs w:val="28"/>
              </w:rPr>
            </w:pPr>
            <w:r w:rsidRPr="00F94692">
              <w:rPr>
                <w:rFonts w:ascii="標楷體" w:eastAsia="標楷體" w:hAnsi="標楷體"/>
                <w:sz w:val="28"/>
                <w:szCs w:val="28"/>
              </w:rPr>
              <w:t>第1次</w:t>
            </w:r>
          </w:p>
          <w:p w:rsidR="00F94692" w:rsidRPr="00F94692" w:rsidRDefault="00F94692" w:rsidP="00A57D7D">
            <w:pPr>
              <w:spacing w:line="320" w:lineRule="exact"/>
              <w:jc w:val="distribute"/>
              <w:rPr>
                <w:rFonts w:ascii="標楷體" w:eastAsia="標楷體" w:hAnsi="標楷體"/>
                <w:sz w:val="28"/>
                <w:szCs w:val="28"/>
              </w:rPr>
            </w:pPr>
            <w:r w:rsidRPr="00F94692">
              <w:rPr>
                <w:rFonts w:ascii="標楷體" w:eastAsia="標楷體" w:hAnsi="標楷體" w:hint="eastAsia"/>
                <w:sz w:val="28"/>
                <w:szCs w:val="28"/>
              </w:rPr>
              <w:t>專案小組</w:t>
            </w:r>
          </w:p>
        </w:tc>
        <w:tc>
          <w:tcPr>
            <w:tcW w:w="2369" w:type="dxa"/>
            <w:shd w:val="clear" w:color="auto" w:fill="auto"/>
            <w:vAlign w:val="center"/>
          </w:tcPr>
          <w:p w:rsidR="00F94692" w:rsidRPr="00F94692" w:rsidRDefault="00F94692" w:rsidP="00A57D7D">
            <w:pPr>
              <w:spacing w:line="320" w:lineRule="exact"/>
              <w:jc w:val="distribute"/>
              <w:rPr>
                <w:rFonts w:ascii="標楷體" w:eastAsia="標楷體" w:hAnsi="標楷體"/>
                <w:sz w:val="28"/>
                <w:szCs w:val="28"/>
              </w:rPr>
            </w:pPr>
            <w:r w:rsidRPr="00F94692">
              <w:rPr>
                <w:rFonts w:ascii="標楷體" w:eastAsia="標楷體" w:hAnsi="標楷體"/>
                <w:sz w:val="28"/>
                <w:szCs w:val="28"/>
              </w:rPr>
              <w:t>所屬鄉鎮市：</w:t>
            </w:r>
          </w:p>
          <w:p w:rsidR="00F94692" w:rsidRPr="00F94692" w:rsidRDefault="00F94692" w:rsidP="00A57D7D">
            <w:pPr>
              <w:spacing w:line="320" w:lineRule="exact"/>
              <w:jc w:val="distribute"/>
              <w:rPr>
                <w:rFonts w:ascii="標楷體" w:eastAsia="標楷體" w:hAnsi="標楷體"/>
                <w:sz w:val="28"/>
                <w:szCs w:val="28"/>
              </w:rPr>
            </w:pPr>
            <w:r w:rsidRPr="00F94692">
              <w:rPr>
                <w:rFonts w:ascii="標楷體" w:eastAsia="標楷體" w:hAnsi="標楷體"/>
                <w:sz w:val="28"/>
                <w:szCs w:val="28"/>
              </w:rPr>
              <w:t>竹東鎮</w:t>
            </w:r>
          </w:p>
        </w:tc>
        <w:tc>
          <w:tcPr>
            <w:tcW w:w="3480" w:type="dxa"/>
            <w:shd w:val="clear" w:color="auto" w:fill="auto"/>
            <w:vAlign w:val="center"/>
          </w:tcPr>
          <w:p w:rsidR="00F94692" w:rsidRPr="00F94692" w:rsidRDefault="00F94692" w:rsidP="00A57D7D">
            <w:pPr>
              <w:spacing w:line="320" w:lineRule="exact"/>
              <w:jc w:val="distribute"/>
              <w:rPr>
                <w:rFonts w:ascii="標楷體" w:eastAsia="標楷體" w:hAnsi="標楷體"/>
                <w:sz w:val="28"/>
                <w:szCs w:val="28"/>
              </w:rPr>
            </w:pPr>
            <w:r w:rsidRPr="00F94692">
              <w:rPr>
                <w:rFonts w:ascii="標楷體" w:eastAsia="標楷體" w:hAnsi="標楷體"/>
                <w:sz w:val="28"/>
                <w:szCs w:val="28"/>
              </w:rPr>
              <w:t>日期：</w:t>
            </w:r>
            <w:r w:rsidRPr="00F94692">
              <w:rPr>
                <w:rFonts w:ascii="標楷體" w:eastAsia="標楷體" w:hAnsi="標楷體" w:hint="eastAsia"/>
                <w:sz w:val="28"/>
                <w:szCs w:val="28"/>
              </w:rPr>
              <w:t>113</w:t>
            </w:r>
            <w:r w:rsidRPr="00F94692">
              <w:rPr>
                <w:rFonts w:ascii="標楷體" w:eastAsia="標楷體" w:hAnsi="標楷體"/>
                <w:sz w:val="28"/>
                <w:szCs w:val="28"/>
              </w:rPr>
              <w:t>年</w:t>
            </w:r>
            <w:r w:rsidRPr="00F94692">
              <w:rPr>
                <w:rFonts w:ascii="標楷體" w:eastAsia="標楷體" w:hAnsi="標楷體" w:hint="eastAsia"/>
                <w:sz w:val="28"/>
                <w:szCs w:val="28"/>
              </w:rPr>
              <w:t>06</w:t>
            </w:r>
            <w:r w:rsidRPr="00F94692">
              <w:rPr>
                <w:rFonts w:ascii="標楷體" w:eastAsia="標楷體" w:hAnsi="標楷體"/>
                <w:sz w:val="28"/>
                <w:szCs w:val="28"/>
              </w:rPr>
              <w:t>月</w:t>
            </w:r>
            <w:r w:rsidRPr="00F94692">
              <w:rPr>
                <w:rFonts w:ascii="標楷體" w:eastAsia="標楷體" w:hAnsi="標楷體" w:hint="eastAsia"/>
                <w:sz w:val="28"/>
                <w:szCs w:val="28"/>
              </w:rPr>
              <w:t>03</w:t>
            </w:r>
            <w:r w:rsidRPr="00F94692">
              <w:rPr>
                <w:rFonts w:ascii="標楷體" w:eastAsia="標楷體" w:hAnsi="標楷體"/>
                <w:sz w:val="28"/>
                <w:szCs w:val="28"/>
              </w:rPr>
              <w:t>日</w:t>
            </w:r>
          </w:p>
        </w:tc>
      </w:tr>
      <w:tr w:rsidR="00F94692" w:rsidRPr="00434215" w:rsidTr="00A57D7D">
        <w:trPr>
          <w:trHeight w:val="567"/>
          <w:tblHeader/>
        </w:trPr>
        <w:tc>
          <w:tcPr>
            <w:tcW w:w="1908" w:type="dxa"/>
            <w:shd w:val="clear" w:color="auto" w:fill="auto"/>
            <w:vAlign w:val="center"/>
          </w:tcPr>
          <w:p w:rsidR="00F94692" w:rsidRPr="00434215" w:rsidRDefault="00F94692" w:rsidP="00A57D7D">
            <w:pPr>
              <w:spacing w:line="320" w:lineRule="exact"/>
              <w:jc w:val="distribute"/>
              <w:rPr>
                <w:rFonts w:eastAsia="標楷體"/>
                <w:sz w:val="28"/>
                <w:szCs w:val="28"/>
              </w:rPr>
            </w:pPr>
            <w:r w:rsidRPr="00434215">
              <w:rPr>
                <w:rFonts w:eastAsia="標楷體"/>
                <w:sz w:val="28"/>
                <w:szCs w:val="28"/>
              </w:rPr>
              <w:t>案由</w:t>
            </w:r>
          </w:p>
        </w:tc>
        <w:tc>
          <w:tcPr>
            <w:tcW w:w="8160" w:type="dxa"/>
            <w:gridSpan w:val="3"/>
            <w:shd w:val="clear" w:color="auto" w:fill="auto"/>
            <w:vAlign w:val="center"/>
          </w:tcPr>
          <w:p w:rsidR="00F94692" w:rsidRPr="00F94692" w:rsidRDefault="00F94692" w:rsidP="00F94692">
            <w:pPr>
              <w:spacing w:beforeLines="20" w:before="72" w:afterLines="20" w:after="72" w:line="360" w:lineRule="exact"/>
              <w:jc w:val="both"/>
              <w:rPr>
                <w:rFonts w:ascii="Times New Roman" w:eastAsia="標楷體" w:hAnsi="Times New Roman" w:cs="Times New Roman"/>
                <w:b/>
                <w:sz w:val="28"/>
                <w:szCs w:val="28"/>
              </w:rPr>
            </w:pPr>
            <w:r w:rsidRPr="00F94692">
              <w:rPr>
                <w:rFonts w:ascii="Times New Roman" w:eastAsia="標楷體" w:hAnsi="Times New Roman" w:cs="Times New Roman"/>
                <w:b/>
                <w:sz w:val="28"/>
                <w:szCs w:val="28"/>
              </w:rPr>
              <w:t>擬訂新竹縣竹東鎮中山段</w:t>
            </w:r>
            <w:r w:rsidRPr="00F94692">
              <w:rPr>
                <w:rFonts w:ascii="Times New Roman" w:eastAsia="標楷體" w:hAnsi="Times New Roman" w:cs="Times New Roman"/>
                <w:b/>
                <w:sz w:val="28"/>
                <w:szCs w:val="28"/>
              </w:rPr>
              <w:t>1333-2</w:t>
            </w:r>
            <w:r w:rsidRPr="00F94692">
              <w:rPr>
                <w:rFonts w:ascii="Times New Roman" w:eastAsia="標楷體" w:hAnsi="Times New Roman" w:cs="Times New Roman"/>
                <w:b/>
                <w:sz w:val="28"/>
                <w:szCs w:val="28"/>
              </w:rPr>
              <w:t>地號等</w:t>
            </w:r>
            <w:r w:rsidRPr="00F94692">
              <w:rPr>
                <w:rFonts w:ascii="Times New Roman" w:eastAsia="標楷體" w:hAnsi="Times New Roman" w:cs="Times New Roman"/>
                <w:b/>
                <w:sz w:val="28"/>
                <w:szCs w:val="28"/>
              </w:rPr>
              <w:t>17</w:t>
            </w:r>
            <w:r w:rsidRPr="00F94692">
              <w:rPr>
                <w:rFonts w:ascii="Times New Roman" w:eastAsia="標楷體" w:hAnsi="Times New Roman" w:cs="Times New Roman"/>
                <w:b/>
                <w:sz w:val="28"/>
                <w:szCs w:val="28"/>
              </w:rPr>
              <w:t>筆土地都市更新事業計畫案</w:t>
            </w:r>
          </w:p>
        </w:tc>
      </w:tr>
      <w:tr w:rsidR="00F94692" w:rsidRPr="00434215" w:rsidTr="00A57D7D">
        <w:trPr>
          <w:trHeight w:val="345"/>
        </w:trPr>
        <w:tc>
          <w:tcPr>
            <w:tcW w:w="1908" w:type="dxa"/>
            <w:shd w:val="clear" w:color="auto" w:fill="auto"/>
          </w:tcPr>
          <w:p w:rsidR="00F94692" w:rsidRPr="00434215" w:rsidRDefault="00F94692" w:rsidP="00A57D7D">
            <w:pPr>
              <w:spacing w:line="500" w:lineRule="exact"/>
              <w:jc w:val="distribute"/>
              <w:rPr>
                <w:rFonts w:eastAsia="標楷體"/>
                <w:sz w:val="28"/>
                <w:szCs w:val="28"/>
              </w:rPr>
            </w:pPr>
            <w:r w:rsidRPr="00434215">
              <w:rPr>
                <w:rFonts w:eastAsia="標楷體"/>
                <w:sz w:val="28"/>
                <w:szCs w:val="28"/>
              </w:rPr>
              <w:t>說明</w:t>
            </w:r>
          </w:p>
        </w:tc>
        <w:tc>
          <w:tcPr>
            <w:tcW w:w="8160" w:type="dxa"/>
            <w:gridSpan w:val="3"/>
            <w:shd w:val="clear" w:color="auto" w:fill="auto"/>
          </w:tcPr>
          <w:p w:rsidR="00F94692" w:rsidRPr="00D42FBA" w:rsidRDefault="00F94692" w:rsidP="00F94692">
            <w:pPr>
              <w:numPr>
                <w:ilvl w:val="0"/>
                <w:numId w:val="10"/>
              </w:numPr>
              <w:tabs>
                <w:tab w:val="clear" w:pos="108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本案緣起：</w:t>
            </w:r>
          </w:p>
          <w:p w:rsidR="00F94692" w:rsidRPr="00D42FBA" w:rsidRDefault="00F94692" w:rsidP="00A57D7D">
            <w:pPr>
              <w:spacing w:line="0" w:lineRule="atLeast"/>
              <w:ind w:leftChars="268" w:left="643" w:firstLine="1"/>
              <w:rPr>
                <w:rFonts w:ascii="Times New Roman" w:eastAsia="標楷體" w:hAnsi="Times New Roman" w:cs="Times New Roman"/>
                <w:bCs/>
                <w:sz w:val="28"/>
                <w:szCs w:val="28"/>
              </w:rPr>
            </w:pPr>
            <w:r w:rsidRPr="00D42FBA">
              <w:rPr>
                <w:rFonts w:ascii="Times New Roman" w:eastAsia="標楷體" w:hAnsi="Times New Roman" w:cs="Times New Roman"/>
                <w:bCs/>
                <w:sz w:val="28"/>
                <w:szCs w:val="28"/>
              </w:rPr>
              <w:t>本更新單元屬新竹縣竹東鎮中正里，基地位於東寧路二段及長春路一段</w:t>
            </w:r>
            <w:proofErr w:type="gramStart"/>
            <w:r w:rsidRPr="00D42FBA">
              <w:rPr>
                <w:rFonts w:ascii="Times New Roman" w:eastAsia="標楷體" w:hAnsi="Times New Roman" w:cs="Times New Roman"/>
                <w:bCs/>
                <w:sz w:val="28"/>
                <w:szCs w:val="28"/>
              </w:rPr>
              <w:t>前後臨路</w:t>
            </w:r>
            <w:proofErr w:type="gramEnd"/>
            <w:r w:rsidRPr="00D42FBA">
              <w:rPr>
                <w:rFonts w:ascii="Times New Roman" w:eastAsia="標楷體" w:hAnsi="Times New Roman" w:cs="Times New Roman"/>
                <w:bCs/>
                <w:sz w:val="28"/>
                <w:szCs w:val="28"/>
              </w:rPr>
              <w:t>，且串聯竹東舊市區與台泥自辦重劃區之重要交通路網，往東為新竹內灣支線與竹東快速公路接往國</w:t>
            </w:r>
            <w:r w:rsidRPr="00D42FBA">
              <w:rPr>
                <w:rFonts w:ascii="Times New Roman" w:eastAsia="標楷體" w:hAnsi="Times New Roman" w:cs="Times New Roman"/>
                <w:bCs/>
                <w:sz w:val="28"/>
                <w:szCs w:val="28"/>
              </w:rPr>
              <w:t>3</w:t>
            </w:r>
            <w:r w:rsidRPr="00D42FBA">
              <w:rPr>
                <w:rFonts w:ascii="Times New Roman" w:eastAsia="標楷體" w:hAnsi="Times New Roman" w:cs="Times New Roman"/>
                <w:bCs/>
                <w:sz w:val="28"/>
                <w:szCs w:val="28"/>
              </w:rPr>
              <w:t>，南側通往台泥自辦重劃區及竹東旅遊服務園區，往西為劃分北埔與寶山鄉之竹東鎮交界處，北側為竹東火車站及竹東舊市區，因位屬新竹縣工業技術研究院與新竹縣科學園區僅</w:t>
            </w:r>
            <w:r w:rsidRPr="00D42FBA">
              <w:rPr>
                <w:rFonts w:ascii="Times New Roman" w:eastAsia="標楷體" w:hAnsi="Times New Roman" w:cs="Times New Roman"/>
                <w:bCs/>
                <w:sz w:val="28"/>
                <w:szCs w:val="28"/>
              </w:rPr>
              <w:t>10-15</w:t>
            </w:r>
            <w:r w:rsidRPr="00D42FBA">
              <w:rPr>
                <w:rFonts w:ascii="Times New Roman" w:eastAsia="標楷體" w:hAnsi="Times New Roman" w:cs="Times New Roman"/>
                <w:bCs/>
                <w:sz w:val="28"/>
                <w:szCs w:val="28"/>
              </w:rPr>
              <w:t>分鐘車程，且生活聚落發展穩定，人口逐年成長需透過都市更新整合老舊房屋以利居住安全。</w:t>
            </w:r>
          </w:p>
          <w:p w:rsidR="00F94692" w:rsidRPr="00D42FBA" w:rsidRDefault="00F94692" w:rsidP="00F94692">
            <w:pPr>
              <w:numPr>
                <w:ilvl w:val="0"/>
                <w:numId w:val="10"/>
              </w:numPr>
              <w:tabs>
                <w:tab w:val="clear" w:pos="1080"/>
              </w:tabs>
              <w:spacing w:beforeLines="50" w:before="180" w:afterLines="50" w:after="180"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本案辦理歷程說明：</w:t>
            </w:r>
          </w:p>
          <w:p w:rsidR="00F94692" w:rsidRPr="00D42FBA" w:rsidRDefault="00F94692" w:rsidP="00F94692">
            <w:pPr>
              <w:numPr>
                <w:ilvl w:val="0"/>
                <w:numId w:val="11"/>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111</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14</w:t>
            </w:r>
            <w:r w:rsidRPr="00D42FBA">
              <w:rPr>
                <w:rFonts w:ascii="Times New Roman" w:eastAsia="標楷體" w:hAnsi="Times New Roman" w:cs="Times New Roman"/>
                <w:sz w:val="28"/>
                <w:szCs w:val="28"/>
              </w:rPr>
              <w:t>日於中山社區活動中心</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新竹縣竹東鎮大同路</w:t>
            </w:r>
            <w:r w:rsidRPr="00D42FBA">
              <w:rPr>
                <w:rFonts w:ascii="Times New Roman" w:eastAsia="標楷體" w:hAnsi="Times New Roman" w:cs="Times New Roman"/>
                <w:sz w:val="28"/>
                <w:szCs w:val="28"/>
              </w:rPr>
              <w:t>257</w:t>
            </w:r>
            <w:r w:rsidRPr="00D42FBA">
              <w:rPr>
                <w:rFonts w:ascii="Times New Roman" w:eastAsia="標楷體" w:hAnsi="Times New Roman" w:cs="Times New Roman"/>
                <w:sz w:val="28"/>
                <w:szCs w:val="28"/>
              </w:rPr>
              <w:t>號</w:t>
            </w:r>
            <w:r w:rsidRPr="00D42FBA">
              <w:rPr>
                <w:rFonts w:ascii="Times New Roman" w:eastAsia="標楷體" w:hAnsi="Times New Roman" w:cs="Times New Roman"/>
                <w:sz w:val="28"/>
                <w:szCs w:val="28"/>
              </w:rPr>
              <w:t>2</w:t>
            </w:r>
            <w:r w:rsidRPr="00D42FBA">
              <w:rPr>
                <w:rFonts w:ascii="Times New Roman" w:eastAsia="標楷體" w:hAnsi="Times New Roman" w:cs="Times New Roman"/>
                <w:sz w:val="28"/>
                <w:szCs w:val="28"/>
              </w:rPr>
              <w:t>樓</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辦理自辦公聽會。</w:t>
            </w:r>
          </w:p>
          <w:p w:rsidR="00F94692" w:rsidRPr="00D42FBA" w:rsidRDefault="00F94692" w:rsidP="00F94692">
            <w:pPr>
              <w:numPr>
                <w:ilvl w:val="0"/>
                <w:numId w:val="11"/>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8</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15</w:t>
            </w:r>
            <w:r w:rsidRPr="00D42FBA">
              <w:rPr>
                <w:rFonts w:ascii="Times New Roman" w:eastAsia="標楷體" w:hAnsi="Times New Roman" w:cs="Times New Roman"/>
                <w:sz w:val="28"/>
                <w:szCs w:val="28"/>
              </w:rPr>
              <w:t>日都市更新事業計畫報核。</w:t>
            </w:r>
          </w:p>
          <w:p w:rsidR="00F94692" w:rsidRPr="00D42FBA" w:rsidRDefault="00F94692" w:rsidP="00F94692">
            <w:pPr>
              <w:numPr>
                <w:ilvl w:val="0"/>
                <w:numId w:val="11"/>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11</w:t>
            </w:r>
            <w:r w:rsidRPr="00D42FBA">
              <w:rPr>
                <w:rFonts w:ascii="Times New Roman" w:eastAsia="標楷體" w:hAnsi="Times New Roman" w:cs="Times New Roman"/>
                <w:sz w:val="28"/>
                <w:szCs w:val="28"/>
              </w:rPr>
              <w:t>日至</w:t>
            </w: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25</w:t>
            </w:r>
            <w:r w:rsidRPr="00D42FBA">
              <w:rPr>
                <w:rFonts w:ascii="Times New Roman" w:eastAsia="標楷體" w:hAnsi="Times New Roman" w:cs="Times New Roman"/>
                <w:sz w:val="28"/>
                <w:szCs w:val="28"/>
              </w:rPr>
              <w:t>日辦理公開展覽，共計</w:t>
            </w:r>
            <w:r w:rsidRPr="00D42FBA">
              <w:rPr>
                <w:rFonts w:ascii="Times New Roman" w:eastAsia="標楷體" w:hAnsi="Times New Roman" w:cs="Times New Roman"/>
                <w:sz w:val="28"/>
                <w:szCs w:val="28"/>
              </w:rPr>
              <w:t>15</w:t>
            </w:r>
            <w:r w:rsidRPr="00D42FBA">
              <w:rPr>
                <w:rFonts w:ascii="Times New Roman" w:eastAsia="標楷體" w:hAnsi="Times New Roman" w:cs="Times New Roman"/>
                <w:sz w:val="28"/>
                <w:szCs w:val="28"/>
              </w:rPr>
              <w:t>天。</w:t>
            </w:r>
          </w:p>
          <w:p w:rsidR="00F94692" w:rsidRPr="00D42FBA" w:rsidRDefault="00F94692" w:rsidP="00F94692">
            <w:pPr>
              <w:numPr>
                <w:ilvl w:val="0"/>
                <w:numId w:val="11"/>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22</w:t>
            </w:r>
            <w:r w:rsidRPr="00D42FBA">
              <w:rPr>
                <w:rFonts w:ascii="Times New Roman" w:eastAsia="標楷體" w:hAnsi="Times New Roman" w:cs="Times New Roman"/>
                <w:sz w:val="28"/>
                <w:szCs w:val="28"/>
              </w:rPr>
              <w:t>日於新竹縣教育研究發展暨網路中心一樓星空教室</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新竹縣竹東鎮中山路</w:t>
            </w:r>
            <w:r w:rsidRPr="00D42FBA">
              <w:rPr>
                <w:rFonts w:ascii="Times New Roman" w:eastAsia="標楷體" w:hAnsi="Times New Roman" w:cs="Times New Roman"/>
                <w:sz w:val="28"/>
                <w:szCs w:val="28"/>
              </w:rPr>
              <w:t>68</w:t>
            </w:r>
            <w:r w:rsidRPr="00D42FBA">
              <w:rPr>
                <w:rFonts w:ascii="Times New Roman" w:eastAsia="標楷體" w:hAnsi="Times New Roman" w:cs="Times New Roman"/>
                <w:sz w:val="28"/>
                <w:szCs w:val="28"/>
              </w:rPr>
              <w:t>號</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辦理公辦公聽會。</w:t>
            </w:r>
          </w:p>
          <w:p w:rsidR="00F94692" w:rsidRPr="00D42FBA" w:rsidRDefault="00F94692" w:rsidP="00F94692">
            <w:pPr>
              <w:numPr>
                <w:ilvl w:val="0"/>
                <w:numId w:val="11"/>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本案因案情複雜簽奉核可組成專案小組審議，專案小組委員包括張委員梅英</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小組召集人</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、白委員仁德、陳委員玉</w:t>
            </w:r>
            <w:proofErr w:type="gramStart"/>
            <w:r w:rsidRPr="00D42FBA">
              <w:rPr>
                <w:rFonts w:ascii="Times New Roman" w:eastAsia="標楷體" w:hAnsi="Times New Roman" w:cs="Times New Roman"/>
                <w:sz w:val="28"/>
                <w:szCs w:val="28"/>
              </w:rPr>
              <w:t>霖</w:t>
            </w:r>
            <w:proofErr w:type="gramEnd"/>
            <w:r w:rsidRPr="00D42FBA">
              <w:rPr>
                <w:rFonts w:ascii="Times New Roman" w:eastAsia="標楷體" w:hAnsi="Times New Roman" w:cs="Times New Roman"/>
                <w:sz w:val="28"/>
                <w:szCs w:val="28"/>
              </w:rPr>
              <w:t>、朱委員</w:t>
            </w:r>
            <w:proofErr w:type="gramStart"/>
            <w:r w:rsidRPr="00D42FBA">
              <w:rPr>
                <w:rFonts w:ascii="Times New Roman" w:eastAsia="標楷體" w:hAnsi="Times New Roman" w:cs="Times New Roman"/>
                <w:sz w:val="28"/>
                <w:szCs w:val="28"/>
              </w:rPr>
              <w:t>彥</w:t>
            </w:r>
            <w:proofErr w:type="gramEnd"/>
            <w:r w:rsidRPr="00D42FBA">
              <w:rPr>
                <w:rFonts w:ascii="Times New Roman" w:eastAsia="標楷體" w:hAnsi="Times New Roman" w:cs="Times New Roman"/>
                <w:sz w:val="28"/>
                <w:szCs w:val="28"/>
              </w:rPr>
              <w:t>龍、陳委員遜</w:t>
            </w:r>
            <w:proofErr w:type="gramStart"/>
            <w:r w:rsidRPr="00D42FBA">
              <w:rPr>
                <w:rFonts w:ascii="Times New Roman" w:eastAsia="標楷體" w:hAnsi="Times New Roman" w:cs="Times New Roman"/>
                <w:sz w:val="28"/>
                <w:szCs w:val="28"/>
              </w:rPr>
              <w:t>菁</w:t>
            </w:r>
            <w:proofErr w:type="gramEnd"/>
            <w:r w:rsidRPr="00D42FBA">
              <w:rPr>
                <w:rFonts w:ascii="Times New Roman" w:eastAsia="標楷體" w:hAnsi="Times New Roman" w:cs="Times New Roman"/>
                <w:sz w:val="28"/>
                <w:szCs w:val="28"/>
              </w:rPr>
              <w:t>、陳委員偉志、</w:t>
            </w:r>
            <w:proofErr w:type="gramStart"/>
            <w:r w:rsidRPr="00D42FBA">
              <w:rPr>
                <w:rFonts w:ascii="Times New Roman" w:eastAsia="標楷體" w:hAnsi="Times New Roman" w:cs="Times New Roman"/>
                <w:sz w:val="28"/>
                <w:szCs w:val="28"/>
              </w:rPr>
              <w:t>古委員瓊漢等</w:t>
            </w:r>
            <w:proofErr w:type="gramEnd"/>
            <w:r w:rsidRPr="00D42FBA">
              <w:rPr>
                <w:rFonts w:ascii="Times New Roman" w:eastAsia="標楷體" w:hAnsi="Times New Roman" w:cs="Times New Roman"/>
                <w:sz w:val="28"/>
                <w:szCs w:val="28"/>
              </w:rPr>
              <w:t>7</w:t>
            </w:r>
            <w:r w:rsidRPr="00D42FBA">
              <w:rPr>
                <w:rFonts w:ascii="Times New Roman" w:eastAsia="標楷體" w:hAnsi="Times New Roman" w:cs="Times New Roman"/>
                <w:sz w:val="28"/>
                <w:szCs w:val="28"/>
              </w:rPr>
              <w:t>位委員。</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實施者：京和建設股份有限公司</w:t>
            </w:r>
            <w:r w:rsidRPr="00D42FBA">
              <w:rPr>
                <w:rFonts w:ascii="Times New Roman" w:eastAsia="標楷體"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sz w:val="28"/>
                <w:szCs w:val="28"/>
              </w:rPr>
            </w:pPr>
            <w:r w:rsidRPr="00D42FBA">
              <w:rPr>
                <w:rFonts w:ascii="Times New Roman" w:eastAsia="標楷體" w:hAnsi="Times New Roman" w:cs="Times New Roman"/>
                <w:b/>
                <w:sz w:val="28"/>
                <w:szCs w:val="28"/>
              </w:rPr>
              <w:t>規劃單位：</w:t>
            </w:r>
            <w:proofErr w:type="gramStart"/>
            <w:r w:rsidRPr="00D42FBA">
              <w:rPr>
                <w:rFonts w:ascii="Times New Roman" w:eastAsia="標楷體" w:hAnsi="Times New Roman" w:cs="Times New Roman"/>
                <w:b/>
                <w:sz w:val="28"/>
                <w:szCs w:val="28"/>
              </w:rPr>
              <w:t>日豐建經</w:t>
            </w:r>
            <w:proofErr w:type="gramEnd"/>
            <w:r w:rsidRPr="00D42FBA">
              <w:rPr>
                <w:rFonts w:ascii="Times New Roman" w:eastAsia="標楷體" w:hAnsi="Times New Roman" w:cs="Times New Roman"/>
                <w:b/>
                <w:sz w:val="28"/>
                <w:szCs w:val="28"/>
              </w:rPr>
              <w:t>股份有限公司</w:t>
            </w:r>
            <w:r w:rsidRPr="00D42FBA">
              <w:rPr>
                <w:rFonts w:ascii="Times New Roman" w:eastAsia="標楷體"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sz w:val="28"/>
                <w:szCs w:val="28"/>
              </w:rPr>
            </w:pPr>
            <w:r w:rsidRPr="00D42FBA">
              <w:rPr>
                <w:rFonts w:ascii="Times New Roman" w:eastAsia="標楷體" w:hAnsi="Times New Roman" w:cs="Times New Roman"/>
                <w:b/>
                <w:sz w:val="28"/>
                <w:szCs w:val="28"/>
              </w:rPr>
              <w:t>建築設計：陳泰安建築師事務所</w:t>
            </w:r>
            <w:r w:rsidRPr="00D42FBA">
              <w:rPr>
                <w:rFonts w:ascii="Times New Roman" w:eastAsia="標楷體"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法令依據：</w:t>
            </w:r>
          </w:p>
          <w:p w:rsidR="00F94692" w:rsidRPr="00D42FBA" w:rsidRDefault="00F94692" w:rsidP="00F94692">
            <w:pPr>
              <w:numPr>
                <w:ilvl w:val="0"/>
                <w:numId w:val="12"/>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依據「都市更新條例」第</w:t>
            </w:r>
            <w:r w:rsidRPr="00D42FBA">
              <w:rPr>
                <w:rFonts w:ascii="Times New Roman" w:eastAsia="標楷體" w:hAnsi="Times New Roman" w:cs="Times New Roman"/>
                <w:sz w:val="28"/>
                <w:szCs w:val="28"/>
              </w:rPr>
              <w:t>23</w:t>
            </w:r>
            <w:r w:rsidRPr="00D42FBA">
              <w:rPr>
                <w:rFonts w:ascii="Times New Roman" w:eastAsia="標楷體" w:hAnsi="Times New Roman" w:cs="Times New Roman"/>
                <w:sz w:val="28"/>
                <w:szCs w:val="28"/>
              </w:rPr>
              <w:t>條、第</w:t>
            </w:r>
            <w:r w:rsidRPr="00D42FBA">
              <w:rPr>
                <w:rFonts w:ascii="Times New Roman" w:eastAsia="標楷體" w:hAnsi="Times New Roman" w:cs="Times New Roman"/>
                <w:sz w:val="28"/>
                <w:szCs w:val="28"/>
              </w:rPr>
              <w:t>32</w:t>
            </w:r>
            <w:r w:rsidRPr="00D42FBA">
              <w:rPr>
                <w:rFonts w:ascii="Times New Roman" w:eastAsia="標楷體" w:hAnsi="Times New Roman" w:cs="Times New Roman"/>
                <w:sz w:val="28"/>
                <w:szCs w:val="28"/>
              </w:rPr>
              <w:t>條、第</w:t>
            </w:r>
            <w:r w:rsidRPr="00D42FBA">
              <w:rPr>
                <w:rFonts w:ascii="Times New Roman" w:eastAsia="標楷體" w:hAnsi="Times New Roman" w:cs="Times New Roman"/>
                <w:sz w:val="28"/>
                <w:szCs w:val="28"/>
              </w:rPr>
              <w:t>37</w:t>
            </w:r>
            <w:r w:rsidRPr="00D42FBA">
              <w:rPr>
                <w:rFonts w:ascii="Times New Roman" w:eastAsia="標楷體" w:hAnsi="Times New Roman" w:cs="Times New Roman"/>
                <w:sz w:val="28"/>
                <w:szCs w:val="28"/>
              </w:rPr>
              <w:t>條辦理。</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都市更新單元劃定條件：</w:t>
            </w:r>
          </w:p>
          <w:p w:rsidR="00F94692" w:rsidRPr="00D42FBA" w:rsidRDefault="00F94692" w:rsidP="00F94692">
            <w:pPr>
              <w:numPr>
                <w:ilvl w:val="0"/>
                <w:numId w:val="13"/>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是否位於都市更新地區：否。</w:t>
            </w:r>
          </w:p>
          <w:p w:rsidR="00F94692" w:rsidRPr="00D42FBA" w:rsidRDefault="00F94692" w:rsidP="00F94692">
            <w:pPr>
              <w:numPr>
                <w:ilvl w:val="0"/>
                <w:numId w:val="13"/>
              </w:numPr>
              <w:spacing w:line="0" w:lineRule="atLeast"/>
              <w:ind w:left="1069" w:hanging="85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單元劃定條件：依據「新竹縣都市更新單元劃定基準」第</w:t>
            </w:r>
            <w:r w:rsidRPr="00D42FBA">
              <w:rPr>
                <w:rFonts w:ascii="Times New Roman" w:eastAsia="標楷體" w:hAnsi="Times New Roman" w:cs="Times New Roman"/>
                <w:sz w:val="28"/>
                <w:szCs w:val="28"/>
              </w:rPr>
              <w:t>3</w:t>
            </w:r>
            <w:r w:rsidRPr="00D42FBA">
              <w:rPr>
                <w:rFonts w:ascii="Times New Roman" w:eastAsia="標楷體" w:hAnsi="Times New Roman" w:cs="Times New Roman"/>
                <w:sz w:val="28"/>
                <w:szCs w:val="28"/>
              </w:rPr>
              <w:t>條、第</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條第</w:t>
            </w:r>
            <w:r w:rsidRPr="00D42FBA">
              <w:rPr>
                <w:rFonts w:ascii="Times New Roman" w:eastAsia="標楷體" w:hAnsi="Times New Roman" w:cs="Times New Roman"/>
                <w:sz w:val="28"/>
                <w:szCs w:val="28"/>
              </w:rPr>
              <w:t>1</w:t>
            </w:r>
            <w:r w:rsidRPr="00D42FBA">
              <w:rPr>
                <w:rFonts w:ascii="Times New Roman" w:eastAsia="標楷體" w:hAnsi="Times New Roman" w:cs="Times New Roman"/>
                <w:sz w:val="28"/>
                <w:szCs w:val="28"/>
              </w:rPr>
              <w:t>項第</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二</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款檢視本單元符合以下規範：</w:t>
            </w:r>
          </w:p>
          <w:p w:rsidR="00F94692" w:rsidRPr="00D42FBA" w:rsidRDefault="00F94692" w:rsidP="00F94692">
            <w:pPr>
              <w:numPr>
                <w:ilvl w:val="2"/>
                <w:numId w:val="19"/>
              </w:numPr>
              <w:spacing w:line="0" w:lineRule="atLeast"/>
              <w:ind w:left="1491" w:hanging="357"/>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非位於農業區、保護區等非都市發展用地。</w:t>
            </w:r>
          </w:p>
          <w:p w:rsidR="00F94692" w:rsidRPr="00D42FBA" w:rsidRDefault="00F94692" w:rsidP="00F94692">
            <w:pPr>
              <w:numPr>
                <w:ilvl w:val="2"/>
                <w:numId w:val="19"/>
              </w:numPr>
              <w:spacing w:line="0" w:lineRule="atLeast"/>
              <w:ind w:left="1491" w:hanging="357"/>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未涉及都市計畫主要計畫之擬定或變更。</w:t>
            </w:r>
          </w:p>
          <w:p w:rsidR="00F94692" w:rsidRPr="00D42FBA" w:rsidRDefault="00F94692" w:rsidP="00F94692">
            <w:pPr>
              <w:numPr>
                <w:ilvl w:val="2"/>
                <w:numId w:val="19"/>
              </w:numPr>
              <w:spacing w:line="0" w:lineRule="atLeast"/>
              <w:ind w:left="1491" w:hanging="357"/>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lastRenderedPageBreak/>
              <w:t>單元臨接二條計畫道路或其中一條為經本府已指定建築線之現有巷道，且面積達</w:t>
            </w:r>
            <w:r w:rsidRPr="00D42FBA">
              <w:rPr>
                <w:rFonts w:ascii="Times New Roman" w:eastAsia="標楷體" w:hAnsi="Times New Roman" w:cs="Times New Roman"/>
                <w:sz w:val="28"/>
                <w:szCs w:val="28"/>
              </w:rPr>
              <w:t>1,000</w:t>
            </w:r>
            <w:r w:rsidRPr="00D42FBA">
              <w:rPr>
                <w:rFonts w:ascii="Times New Roman" w:eastAsia="標楷體" w:hAnsi="Times New Roman" w:cs="Times New Roman"/>
                <w:sz w:val="28"/>
                <w:szCs w:val="28"/>
              </w:rPr>
              <w:t>平方公尺。</w:t>
            </w:r>
          </w:p>
          <w:p w:rsidR="00F94692" w:rsidRPr="00D42FBA" w:rsidRDefault="00F94692" w:rsidP="00F94692">
            <w:pPr>
              <w:numPr>
                <w:ilvl w:val="2"/>
                <w:numId w:val="19"/>
              </w:numPr>
              <w:spacing w:line="0" w:lineRule="atLeast"/>
              <w:ind w:left="1491" w:hanging="357"/>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本案更新單元全區皆為第二種住宅區，未涉及都市計畫主要計畫之擬定或變更，面積為</w:t>
            </w:r>
            <w:r w:rsidRPr="00D42FBA">
              <w:rPr>
                <w:rFonts w:ascii="Times New Roman" w:eastAsia="標楷體" w:hAnsi="Times New Roman" w:cs="Times New Roman"/>
                <w:sz w:val="28"/>
                <w:szCs w:val="28"/>
              </w:rPr>
              <w:t>3,689.00</w:t>
            </w:r>
            <w:r w:rsidRPr="00D42FBA">
              <w:rPr>
                <w:rFonts w:ascii="Times New Roman" w:eastAsia="標楷體" w:hAnsi="Times New Roman" w:cs="Times New Roman"/>
                <w:sz w:val="28"/>
                <w:szCs w:val="28"/>
              </w:rPr>
              <w:t>平方公尺，鄰接寬度</w:t>
            </w:r>
            <w:r w:rsidRPr="00D42FBA">
              <w:rPr>
                <w:rFonts w:ascii="Times New Roman" w:eastAsia="標楷體" w:hAnsi="Times New Roman" w:cs="Times New Roman"/>
                <w:sz w:val="28"/>
                <w:szCs w:val="28"/>
              </w:rPr>
              <w:t>15</w:t>
            </w:r>
            <w:r w:rsidRPr="00D42FBA">
              <w:rPr>
                <w:rFonts w:ascii="Times New Roman" w:eastAsia="標楷體" w:hAnsi="Times New Roman" w:cs="Times New Roman"/>
                <w:sz w:val="28"/>
                <w:szCs w:val="28"/>
              </w:rPr>
              <w:t>公尺東寧路二段</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10</w:t>
            </w:r>
            <w:r w:rsidRPr="00D42FBA">
              <w:rPr>
                <w:rFonts w:ascii="Times New Roman" w:eastAsia="標楷體" w:hAnsi="Times New Roman" w:cs="Times New Roman"/>
                <w:sz w:val="28"/>
                <w:szCs w:val="28"/>
              </w:rPr>
              <w:t>公尺長春路一段等二條計畫道路，故基於上述條件劃定本案基地範圍為都市更新單元。</w:t>
            </w:r>
          </w:p>
          <w:p w:rsidR="00F94692" w:rsidRPr="00D42FBA" w:rsidRDefault="00F94692" w:rsidP="00F94692">
            <w:pPr>
              <w:numPr>
                <w:ilvl w:val="0"/>
                <w:numId w:val="19"/>
              </w:numPr>
              <w:spacing w:line="0" w:lineRule="atLeast"/>
              <w:ind w:left="786" w:hanging="567"/>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建築物及地區環境狀況：</w:t>
            </w:r>
          </w:p>
          <w:p w:rsidR="00F94692" w:rsidRPr="00D42FBA" w:rsidRDefault="00F94692" w:rsidP="00F94692">
            <w:pPr>
              <w:numPr>
                <w:ilvl w:val="2"/>
                <w:numId w:val="10"/>
              </w:numPr>
              <w:spacing w:line="0" w:lineRule="atLeast"/>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符合第</w:t>
            </w:r>
            <w:r w:rsidRPr="00D42FBA">
              <w:rPr>
                <w:rFonts w:ascii="Times New Roman" w:eastAsia="標楷體" w:hAnsi="Times New Roman" w:cs="Times New Roman"/>
                <w:sz w:val="28"/>
                <w:szCs w:val="28"/>
              </w:rPr>
              <w:t>1</w:t>
            </w:r>
            <w:r w:rsidRPr="00D42FBA">
              <w:rPr>
                <w:rFonts w:ascii="Times New Roman" w:eastAsia="標楷體" w:hAnsi="Times New Roman" w:cs="Times New Roman"/>
                <w:sz w:val="28"/>
                <w:szCs w:val="28"/>
              </w:rPr>
              <w:t>項規定：更新單元內屬非防火建築物或非防火構造</w:t>
            </w:r>
            <w:proofErr w:type="gramStart"/>
            <w:r w:rsidRPr="00D42FBA">
              <w:rPr>
                <w:rFonts w:ascii="Times New Roman" w:eastAsia="標楷體" w:hAnsi="Times New Roman" w:cs="Times New Roman"/>
                <w:sz w:val="28"/>
                <w:szCs w:val="28"/>
              </w:rPr>
              <w:t>建築物之棟數</w:t>
            </w:r>
            <w:proofErr w:type="gramEnd"/>
            <w:r w:rsidRPr="00D42FBA">
              <w:rPr>
                <w:rFonts w:ascii="Times New Roman" w:eastAsia="標楷體" w:hAnsi="Times New Roman" w:cs="Times New Roman"/>
                <w:sz w:val="28"/>
                <w:szCs w:val="28"/>
              </w:rPr>
              <w:t>比例達二分之一以上，並經委託建築師、專業技師或機構辦理鑑定者。</w:t>
            </w:r>
          </w:p>
          <w:p w:rsidR="00F94692" w:rsidRPr="00D42FBA" w:rsidRDefault="00F94692" w:rsidP="00F94692">
            <w:pPr>
              <w:numPr>
                <w:ilvl w:val="0"/>
                <w:numId w:val="18"/>
              </w:numPr>
              <w:spacing w:line="0" w:lineRule="atLeast"/>
              <w:ind w:leftChars="450" w:left="1360" w:hangingChars="100" w:hanging="28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案情說明：</w:t>
            </w:r>
          </w:p>
          <w:p w:rsidR="00F94692" w:rsidRPr="00D42FBA" w:rsidRDefault="00F94692" w:rsidP="00A57D7D">
            <w:pPr>
              <w:spacing w:line="0" w:lineRule="atLeast"/>
              <w:ind w:left="1353"/>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本案更新單元範圍內竹東鎮東寧路二段</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14</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28</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32</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36</w:t>
            </w:r>
            <w:r w:rsidRPr="00D42FBA">
              <w:rPr>
                <w:rFonts w:ascii="Times New Roman" w:eastAsia="標楷體" w:hAnsi="Times New Roman" w:cs="Times New Roman"/>
                <w:sz w:val="28"/>
                <w:szCs w:val="28"/>
              </w:rPr>
              <w:t>號門牌及東寧路二段</w:t>
            </w:r>
            <w:r w:rsidRPr="00D42FBA">
              <w:rPr>
                <w:rFonts w:ascii="Times New Roman" w:eastAsia="標楷體" w:hAnsi="Times New Roman" w:cs="Times New Roman"/>
                <w:sz w:val="28"/>
                <w:szCs w:val="28"/>
              </w:rPr>
              <w:t>26</w:t>
            </w:r>
            <w:r w:rsidRPr="00D42FBA">
              <w:rPr>
                <w:rFonts w:ascii="Times New Roman" w:eastAsia="標楷體" w:hAnsi="Times New Roman" w:cs="Times New Roman"/>
                <w:sz w:val="28"/>
                <w:szCs w:val="28"/>
              </w:rPr>
              <w:t>巷</w:t>
            </w:r>
            <w:r w:rsidRPr="00D42FBA">
              <w:rPr>
                <w:rFonts w:ascii="Times New Roman" w:eastAsia="標楷體" w:hAnsi="Times New Roman" w:cs="Times New Roman"/>
                <w:sz w:val="28"/>
                <w:szCs w:val="28"/>
              </w:rPr>
              <w:t>13</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25</w:t>
            </w:r>
            <w:r w:rsidRPr="00D42FBA">
              <w:rPr>
                <w:rFonts w:ascii="Times New Roman" w:eastAsia="標楷體" w:hAnsi="Times New Roman" w:cs="Times New Roman"/>
                <w:sz w:val="28"/>
                <w:szCs w:val="28"/>
              </w:rPr>
              <w:t>號等</w:t>
            </w:r>
            <w:r w:rsidRPr="00D42FBA">
              <w:rPr>
                <w:rFonts w:ascii="Times New Roman" w:eastAsia="標楷體" w:hAnsi="Times New Roman" w:cs="Times New Roman"/>
                <w:sz w:val="28"/>
                <w:szCs w:val="28"/>
              </w:rPr>
              <w:t>9</w:t>
            </w:r>
            <w:r w:rsidRPr="00D42FBA">
              <w:rPr>
                <w:rFonts w:ascii="Times New Roman" w:eastAsia="標楷體" w:hAnsi="Times New Roman" w:cs="Times New Roman"/>
                <w:sz w:val="28"/>
                <w:szCs w:val="28"/>
              </w:rPr>
              <w:t>棟建物，</w:t>
            </w:r>
            <w:r w:rsidRPr="00D42FBA">
              <w:rPr>
                <w:rFonts w:ascii="Times New Roman" w:eastAsia="標楷體" w:hAnsi="Times New Roman" w:cs="Times New Roman"/>
                <w:sz w:val="28"/>
                <w:szCs w:val="28"/>
              </w:rPr>
              <w:t>2</w:t>
            </w:r>
            <w:r w:rsidRPr="00D42FBA">
              <w:rPr>
                <w:rFonts w:ascii="Times New Roman" w:eastAsia="標楷體" w:hAnsi="Times New Roman" w:cs="Times New Roman"/>
                <w:sz w:val="28"/>
                <w:szCs w:val="28"/>
              </w:rPr>
              <w:t>棟磚造</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2</w:t>
            </w:r>
            <w:r w:rsidRPr="00D42FBA">
              <w:rPr>
                <w:rFonts w:ascii="Times New Roman" w:eastAsia="標楷體" w:hAnsi="Times New Roman" w:cs="Times New Roman"/>
                <w:sz w:val="28"/>
                <w:szCs w:val="28"/>
              </w:rPr>
              <w:t>棟木石磚造</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棟加強磚造</w:t>
            </w:r>
            <w:proofErr w:type="gramStart"/>
            <w:r w:rsidRPr="00D42FBA">
              <w:rPr>
                <w:rFonts w:ascii="Times New Roman" w:eastAsia="標楷體" w:hAnsi="Times New Roman" w:cs="Times New Roman"/>
                <w:sz w:val="28"/>
                <w:szCs w:val="28"/>
              </w:rPr>
              <w:t>造</w:t>
            </w:r>
            <w:proofErr w:type="gramEnd"/>
            <w:r w:rsidRPr="00D42FBA">
              <w:rPr>
                <w:rFonts w:ascii="Times New Roman" w:eastAsia="標楷體" w:hAnsi="Times New Roman" w:cs="Times New Roman"/>
                <w:sz w:val="28"/>
                <w:szCs w:val="28"/>
              </w:rPr>
              <w:t>及</w:t>
            </w:r>
            <w:r w:rsidRPr="00D42FBA">
              <w:rPr>
                <w:rFonts w:ascii="Times New Roman" w:eastAsia="標楷體" w:hAnsi="Times New Roman" w:cs="Times New Roman"/>
                <w:sz w:val="28"/>
                <w:szCs w:val="28"/>
              </w:rPr>
              <w:t>1</w:t>
            </w:r>
            <w:r w:rsidRPr="00D42FBA">
              <w:rPr>
                <w:rFonts w:ascii="Times New Roman" w:eastAsia="標楷體" w:hAnsi="Times New Roman" w:cs="Times New Roman"/>
                <w:sz w:val="28"/>
                <w:szCs w:val="28"/>
              </w:rPr>
              <w:t>棟鋼筋混凝土造</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經建築師檢討後，達二分之一以上為非防火構造之</w:t>
            </w:r>
            <w:proofErr w:type="gramStart"/>
            <w:r w:rsidRPr="00D42FBA">
              <w:rPr>
                <w:rFonts w:ascii="Times New Roman" w:eastAsia="標楷體" w:hAnsi="Times New Roman" w:cs="Times New Roman"/>
                <w:sz w:val="28"/>
                <w:szCs w:val="28"/>
              </w:rPr>
              <w:t>窳</w:t>
            </w:r>
            <w:proofErr w:type="gramEnd"/>
            <w:r w:rsidRPr="00D42FBA">
              <w:rPr>
                <w:rFonts w:ascii="Times New Roman" w:eastAsia="標楷體" w:hAnsi="Times New Roman" w:cs="Times New Roman"/>
                <w:sz w:val="28"/>
                <w:szCs w:val="28"/>
              </w:rPr>
              <w:t>陋建築物。</w:t>
            </w:r>
          </w:p>
          <w:p w:rsidR="00F94692" w:rsidRPr="00D42FBA" w:rsidRDefault="00F94692" w:rsidP="00F94692">
            <w:pPr>
              <w:numPr>
                <w:ilvl w:val="2"/>
                <w:numId w:val="10"/>
              </w:numPr>
              <w:spacing w:line="0" w:lineRule="atLeast"/>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符合第</w:t>
            </w:r>
            <w:r w:rsidRPr="00D42FBA">
              <w:rPr>
                <w:rFonts w:ascii="Times New Roman" w:eastAsia="標楷體" w:hAnsi="Times New Roman" w:cs="Times New Roman"/>
                <w:sz w:val="28"/>
                <w:szCs w:val="28"/>
              </w:rPr>
              <w:t>3</w:t>
            </w:r>
            <w:r w:rsidRPr="00D42FBA">
              <w:rPr>
                <w:rFonts w:ascii="Times New Roman" w:eastAsia="標楷體" w:hAnsi="Times New Roman" w:cs="Times New Roman"/>
                <w:sz w:val="28"/>
                <w:szCs w:val="28"/>
              </w:rPr>
              <w:t>項規定：更新單元內各種構造建築物面積比例達二分之一以上：土磚造、木造、磚造及石造建築物、二十年以上之加強磚造及鋼鐵造、三十年以上之鋼筋混凝土及預鑄混凝土造、四十年以上之鋼構混凝土造。</w:t>
            </w:r>
          </w:p>
          <w:p w:rsidR="00F94692" w:rsidRPr="00D42FBA" w:rsidRDefault="00F94692" w:rsidP="00F94692">
            <w:pPr>
              <w:numPr>
                <w:ilvl w:val="0"/>
                <w:numId w:val="18"/>
              </w:numPr>
              <w:spacing w:line="0" w:lineRule="atLeast"/>
              <w:ind w:leftChars="450" w:left="1360" w:hangingChars="100" w:hanging="28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案情說明：</w:t>
            </w:r>
          </w:p>
          <w:p w:rsidR="00F94692" w:rsidRPr="00D42FBA" w:rsidRDefault="00F94692" w:rsidP="00A57D7D">
            <w:pPr>
              <w:spacing w:line="0" w:lineRule="atLeast"/>
              <w:ind w:left="136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本案更新單元範圍內竹東鎮東寧路二段</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14</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28</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32</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36</w:t>
            </w:r>
            <w:r w:rsidRPr="00D42FBA">
              <w:rPr>
                <w:rFonts w:ascii="Times New Roman" w:eastAsia="標楷體" w:hAnsi="Times New Roman" w:cs="Times New Roman"/>
                <w:sz w:val="28"/>
                <w:szCs w:val="28"/>
              </w:rPr>
              <w:t>號門牌及東寧路二段</w:t>
            </w:r>
            <w:r w:rsidRPr="00D42FBA">
              <w:rPr>
                <w:rFonts w:ascii="Times New Roman" w:eastAsia="標楷體" w:hAnsi="Times New Roman" w:cs="Times New Roman"/>
                <w:sz w:val="28"/>
                <w:szCs w:val="28"/>
              </w:rPr>
              <w:t>26</w:t>
            </w:r>
            <w:r w:rsidRPr="00D42FBA">
              <w:rPr>
                <w:rFonts w:ascii="Times New Roman" w:eastAsia="標楷體" w:hAnsi="Times New Roman" w:cs="Times New Roman"/>
                <w:sz w:val="28"/>
                <w:szCs w:val="28"/>
              </w:rPr>
              <w:t>巷</w:t>
            </w:r>
            <w:r w:rsidRPr="00D42FBA">
              <w:rPr>
                <w:rFonts w:ascii="Times New Roman" w:eastAsia="標楷體" w:hAnsi="Times New Roman" w:cs="Times New Roman"/>
                <w:sz w:val="28"/>
                <w:szCs w:val="28"/>
              </w:rPr>
              <w:t>13</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25</w:t>
            </w:r>
            <w:r w:rsidRPr="00D42FBA">
              <w:rPr>
                <w:rFonts w:ascii="Times New Roman" w:eastAsia="標楷體" w:hAnsi="Times New Roman" w:cs="Times New Roman"/>
                <w:sz w:val="28"/>
                <w:szCs w:val="28"/>
              </w:rPr>
              <w:t>號等</w:t>
            </w:r>
            <w:r w:rsidRPr="00D42FBA">
              <w:rPr>
                <w:rFonts w:ascii="Times New Roman" w:eastAsia="標楷體" w:hAnsi="Times New Roman" w:cs="Times New Roman"/>
                <w:sz w:val="28"/>
                <w:szCs w:val="28"/>
              </w:rPr>
              <w:t>9</w:t>
            </w:r>
            <w:r w:rsidRPr="00D42FBA">
              <w:rPr>
                <w:rFonts w:ascii="Times New Roman" w:eastAsia="標楷體" w:hAnsi="Times New Roman" w:cs="Times New Roman"/>
                <w:sz w:val="28"/>
                <w:szCs w:val="28"/>
              </w:rPr>
              <w:t>筆建築物</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屋</w:t>
            </w:r>
            <w:proofErr w:type="gramStart"/>
            <w:r w:rsidRPr="00D42FBA">
              <w:rPr>
                <w:rFonts w:ascii="Times New Roman" w:eastAsia="標楷體" w:hAnsi="Times New Roman" w:cs="Times New Roman"/>
                <w:sz w:val="28"/>
                <w:szCs w:val="28"/>
              </w:rPr>
              <w:t>齡均已逾</w:t>
            </w:r>
            <w:proofErr w:type="gramEnd"/>
            <w:r w:rsidRPr="00D42FBA">
              <w:rPr>
                <w:rFonts w:ascii="Times New Roman" w:eastAsia="標楷體" w:hAnsi="Times New Roman" w:cs="Times New Roman"/>
                <w:sz w:val="28"/>
                <w:szCs w:val="28"/>
              </w:rPr>
              <w:t>三十年以上，並經建築師檢討後，達本指標規定。</w:t>
            </w:r>
          </w:p>
          <w:p w:rsidR="00F94692" w:rsidRPr="00D42FBA" w:rsidRDefault="00F94692" w:rsidP="00F94692">
            <w:pPr>
              <w:numPr>
                <w:ilvl w:val="2"/>
                <w:numId w:val="10"/>
              </w:numPr>
              <w:spacing w:line="0" w:lineRule="atLeast"/>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符合第</w:t>
            </w:r>
            <w:r w:rsidRPr="00D42FBA">
              <w:rPr>
                <w:rFonts w:ascii="Times New Roman" w:eastAsia="標楷體" w:hAnsi="Times New Roman" w:cs="Times New Roman"/>
                <w:sz w:val="28"/>
                <w:szCs w:val="28"/>
              </w:rPr>
              <w:t>7</w:t>
            </w:r>
            <w:r w:rsidRPr="00D42FBA">
              <w:rPr>
                <w:rFonts w:ascii="Times New Roman" w:eastAsia="標楷體" w:hAnsi="Times New Roman" w:cs="Times New Roman"/>
                <w:sz w:val="28"/>
                <w:szCs w:val="28"/>
              </w:rPr>
              <w:t>項規定：更新單元內建築物耐震設計標準，不符建築技術規定</w:t>
            </w:r>
            <w:proofErr w:type="gramStart"/>
            <w:r w:rsidRPr="00D42FBA">
              <w:rPr>
                <w:rFonts w:ascii="Times New Roman" w:eastAsia="標楷體" w:hAnsi="Times New Roman" w:cs="Times New Roman"/>
                <w:sz w:val="28"/>
                <w:szCs w:val="28"/>
              </w:rPr>
              <w:t>者之棟數</w:t>
            </w:r>
            <w:proofErr w:type="gramEnd"/>
            <w:r w:rsidRPr="00D42FBA">
              <w:rPr>
                <w:rFonts w:ascii="Times New Roman" w:eastAsia="標楷體" w:hAnsi="Times New Roman" w:cs="Times New Roman"/>
                <w:sz w:val="28"/>
                <w:szCs w:val="28"/>
              </w:rPr>
              <w:t>達二分之一以上，並經委託建築師、專業技師或機構辦理鑑定者。</w:t>
            </w:r>
          </w:p>
          <w:p w:rsidR="00F94692" w:rsidRPr="00D42FBA" w:rsidRDefault="00F94692" w:rsidP="00F94692">
            <w:pPr>
              <w:numPr>
                <w:ilvl w:val="0"/>
                <w:numId w:val="18"/>
              </w:numPr>
              <w:spacing w:line="0" w:lineRule="atLeast"/>
              <w:ind w:leftChars="450" w:left="1360" w:hangingChars="100" w:hanging="280"/>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案情說明：本案更新單元範圍內竹東鎮東寧路二段</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14</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28</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32</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36</w:t>
            </w:r>
            <w:r w:rsidRPr="00D42FBA">
              <w:rPr>
                <w:rFonts w:ascii="Times New Roman" w:eastAsia="標楷體" w:hAnsi="Times New Roman" w:cs="Times New Roman"/>
                <w:sz w:val="28"/>
                <w:szCs w:val="28"/>
              </w:rPr>
              <w:t>號門牌及東寧路二段</w:t>
            </w:r>
            <w:r w:rsidRPr="00D42FBA">
              <w:rPr>
                <w:rFonts w:ascii="Times New Roman" w:eastAsia="標楷體" w:hAnsi="Times New Roman" w:cs="Times New Roman"/>
                <w:sz w:val="28"/>
                <w:szCs w:val="28"/>
              </w:rPr>
              <w:t>26</w:t>
            </w:r>
            <w:r w:rsidRPr="00D42FBA">
              <w:rPr>
                <w:rFonts w:ascii="Times New Roman" w:eastAsia="標楷體" w:hAnsi="Times New Roman" w:cs="Times New Roman"/>
                <w:sz w:val="28"/>
                <w:szCs w:val="28"/>
              </w:rPr>
              <w:t>巷</w:t>
            </w:r>
            <w:r w:rsidRPr="00D42FBA">
              <w:rPr>
                <w:rFonts w:ascii="Times New Roman" w:eastAsia="標楷體" w:hAnsi="Times New Roman" w:cs="Times New Roman"/>
                <w:sz w:val="28"/>
                <w:szCs w:val="28"/>
              </w:rPr>
              <w:t>13</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25</w:t>
            </w:r>
            <w:r w:rsidRPr="00D42FBA">
              <w:rPr>
                <w:rFonts w:ascii="Times New Roman" w:eastAsia="標楷體" w:hAnsi="Times New Roman" w:cs="Times New Roman"/>
                <w:sz w:val="28"/>
                <w:szCs w:val="28"/>
              </w:rPr>
              <w:t>號等</w:t>
            </w:r>
            <w:r w:rsidRPr="00D42FBA">
              <w:rPr>
                <w:rFonts w:ascii="Times New Roman" w:eastAsia="標楷體" w:hAnsi="Times New Roman" w:cs="Times New Roman"/>
                <w:sz w:val="28"/>
                <w:szCs w:val="28"/>
              </w:rPr>
              <w:t>9</w:t>
            </w:r>
            <w:r w:rsidRPr="00D42FBA">
              <w:rPr>
                <w:rFonts w:ascii="Times New Roman" w:eastAsia="標楷體" w:hAnsi="Times New Roman" w:cs="Times New Roman"/>
                <w:sz w:val="28"/>
                <w:szCs w:val="28"/>
              </w:rPr>
              <w:t>棟建物，經台灣省結構工程技師公會辦理結構安全性能評估不符建築技術規定。</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lastRenderedPageBreak/>
              <w:t>計畫範圍：</w:t>
            </w:r>
          </w:p>
          <w:p w:rsidR="00F94692" w:rsidRPr="00D42FBA" w:rsidRDefault="00F94692" w:rsidP="00A57D7D">
            <w:pPr>
              <w:spacing w:line="0" w:lineRule="atLeast"/>
              <w:ind w:left="680"/>
              <w:rPr>
                <w:rFonts w:ascii="Times New Roman" w:eastAsia="標楷體" w:hAnsi="Times New Roman" w:cs="Times New Roman"/>
                <w:sz w:val="28"/>
                <w:szCs w:val="28"/>
              </w:rPr>
            </w:pPr>
            <w:r w:rsidRPr="00D42FBA">
              <w:rPr>
                <w:rFonts w:ascii="Times New Roman" w:eastAsia="標楷體" w:hAnsi="Times New Roman" w:cs="Times New Roman"/>
                <w:sz w:val="28"/>
                <w:szCs w:val="28"/>
              </w:rPr>
              <w:t>本都市更新單元位於擬定竹東都市計畫細部計畫，東臨長春路一段</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西臨東寧路二段</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且為中原街以南街</w:t>
            </w:r>
            <w:proofErr w:type="gramStart"/>
            <w:r w:rsidRPr="00D42FBA">
              <w:rPr>
                <w:rFonts w:ascii="Times New Roman" w:eastAsia="標楷體" w:hAnsi="Times New Roman" w:cs="Times New Roman"/>
                <w:sz w:val="28"/>
                <w:szCs w:val="28"/>
              </w:rPr>
              <w:t>廓</w:t>
            </w:r>
            <w:proofErr w:type="gramEnd"/>
            <w:r w:rsidRPr="00D42FBA">
              <w:rPr>
                <w:rFonts w:ascii="Times New Roman" w:eastAsia="標楷體" w:hAnsi="Times New Roman" w:cs="Times New Roman"/>
                <w:sz w:val="28"/>
                <w:szCs w:val="28"/>
              </w:rPr>
              <w:t>中間地區</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非屬完整街廓，面積約</w:t>
            </w:r>
            <w:r w:rsidRPr="00D42FBA">
              <w:rPr>
                <w:rFonts w:ascii="Times New Roman" w:eastAsia="標楷體" w:hAnsi="Times New Roman" w:cs="Times New Roman"/>
                <w:sz w:val="28"/>
                <w:szCs w:val="28"/>
              </w:rPr>
              <w:t>3,689.00</w:t>
            </w:r>
            <w:r w:rsidRPr="00D42FBA">
              <w:rPr>
                <w:rFonts w:ascii="Times New Roman" w:eastAsia="標楷體" w:hAnsi="Times New Roman" w:cs="Times New Roman"/>
                <w:sz w:val="28"/>
                <w:szCs w:val="28"/>
              </w:rPr>
              <w:t>平方公尺。</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土地使用分區：</w:t>
            </w:r>
            <w:r w:rsidRPr="00D42FBA">
              <w:rPr>
                <w:rFonts w:ascii="Times New Roman" w:eastAsia="標楷體" w:hAnsi="Times New Roman" w:cs="Times New Roman"/>
                <w:sz w:val="28"/>
                <w:szCs w:val="28"/>
              </w:rPr>
              <w:t>第二種住宅區</w:t>
            </w:r>
            <w:proofErr w:type="gramStart"/>
            <w:r w:rsidRPr="00D42FBA">
              <w:rPr>
                <w:rFonts w:ascii="Times New Roman" w:eastAsia="標楷體" w:hAnsi="Times New Roman" w:cs="Times New Roman"/>
                <w:sz w:val="28"/>
                <w:szCs w:val="28"/>
              </w:rPr>
              <w:t>（</w:t>
            </w:r>
            <w:proofErr w:type="gramEnd"/>
            <w:r w:rsidRPr="00D42FBA">
              <w:rPr>
                <w:rFonts w:ascii="Times New Roman" w:eastAsia="標楷體" w:hAnsi="Times New Roman" w:cs="Times New Roman"/>
                <w:sz w:val="28"/>
                <w:szCs w:val="28"/>
              </w:rPr>
              <w:t>建蔽率</w:t>
            </w:r>
            <w:r w:rsidRPr="00D42FBA">
              <w:rPr>
                <w:rFonts w:ascii="Times New Roman" w:eastAsia="標楷體" w:hAnsi="Times New Roman" w:cs="Times New Roman"/>
                <w:sz w:val="28"/>
                <w:szCs w:val="28"/>
              </w:rPr>
              <w:t>60%</w:t>
            </w:r>
            <w:r w:rsidRPr="00D42FBA">
              <w:rPr>
                <w:rFonts w:ascii="Times New Roman" w:eastAsia="標楷體" w:hAnsi="Times New Roman" w:cs="Times New Roman"/>
                <w:sz w:val="28"/>
                <w:szCs w:val="28"/>
              </w:rPr>
              <w:t>；容積率</w:t>
            </w:r>
            <w:r w:rsidRPr="00D42FBA">
              <w:rPr>
                <w:rFonts w:ascii="Times New Roman" w:eastAsia="標楷體" w:hAnsi="Times New Roman" w:cs="Times New Roman"/>
                <w:sz w:val="28"/>
                <w:szCs w:val="28"/>
              </w:rPr>
              <w:t>200%</w:t>
            </w:r>
            <w:proofErr w:type="gramStart"/>
            <w:r w:rsidRPr="00D42FBA">
              <w:rPr>
                <w:rFonts w:ascii="Times New Roman" w:eastAsia="標楷體" w:hAnsi="Times New Roman" w:cs="Times New Roman"/>
                <w:sz w:val="28"/>
                <w:szCs w:val="28"/>
              </w:rPr>
              <w:t>）</w:t>
            </w:r>
            <w:proofErr w:type="gramEnd"/>
            <w:r w:rsidRPr="00D42FBA">
              <w:rPr>
                <w:rFonts w:ascii="Times New Roman"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辦理方式：</w:t>
            </w:r>
            <w:r w:rsidRPr="00D42FBA">
              <w:rPr>
                <w:rFonts w:ascii="Times New Roman" w:eastAsia="標楷體" w:hAnsi="Times New Roman" w:cs="Times New Roman"/>
                <w:bCs/>
                <w:sz w:val="28"/>
                <w:szCs w:val="28"/>
              </w:rPr>
              <w:t>本更新單元全區</w:t>
            </w:r>
            <w:proofErr w:type="gramStart"/>
            <w:r w:rsidRPr="00D42FBA">
              <w:rPr>
                <w:rFonts w:ascii="Times New Roman" w:eastAsia="標楷體" w:hAnsi="Times New Roman" w:cs="Times New Roman"/>
                <w:bCs/>
                <w:sz w:val="28"/>
                <w:szCs w:val="28"/>
              </w:rPr>
              <w:t>採</w:t>
            </w:r>
            <w:proofErr w:type="gramEnd"/>
            <w:r w:rsidRPr="00D42FBA">
              <w:rPr>
                <w:rFonts w:ascii="Times New Roman" w:eastAsia="標楷體" w:hAnsi="Times New Roman" w:cs="Times New Roman"/>
                <w:bCs/>
                <w:sz w:val="28"/>
                <w:szCs w:val="28"/>
              </w:rPr>
              <w:t>重建方式辦理都市更新</w:t>
            </w:r>
            <w:r w:rsidRPr="00D42FBA">
              <w:rPr>
                <w:rFonts w:ascii="Times New Roman" w:eastAsia="標楷體"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sz w:val="28"/>
                <w:szCs w:val="28"/>
              </w:rPr>
            </w:pPr>
            <w:r w:rsidRPr="00D42FBA">
              <w:rPr>
                <w:rFonts w:ascii="Times New Roman" w:eastAsia="標楷體" w:hAnsi="Times New Roman" w:cs="Times New Roman"/>
                <w:b/>
                <w:sz w:val="28"/>
                <w:szCs w:val="28"/>
              </w:rPr>
              <w:t>實施方式：</w:t>
            </w:r>
            <w:r w:rsidRPr="00D42FBA">
              <w:rPr>
                <w:rFonts w:ascii="Times New Roman" w:eastAsia="標楷體" w:hAnsi="Times New Roman" w:cs="Times New Roman"/>
                <w:bCs/>
                <w:sz w:val="28"/>
                <w:szCs w:val="28"/>
              </w:rPr>
              <w:t>本案</w:t>
            </w:r>
            <w:proofErr w:type="gramStart"/>
            <w:r w:rsidRPr="00D42FBA">
              <w:rPr>
                <w:rFonts w:ascii="Times New Roman" w:eastAsia="標楷體" w:hAnsi="Times New Roman" w:cs="Times New Roman"/>
                <w:bCs/>
                <w:sz w:val="28"/>
                <w:szCs w:val="28"/>
              </w:rPr>
              <w:t>採</w:t>
            </w:r>
            <w:proofErr w:type="gramEnd"/>
            <w:r w:rsidRPr="00D42FBA">
              <w:rPr>
                <w:rFonts w:ascii="Times New Roman" w:eastAsia="標楷體" w:hAnsi="Times New Roman" w:cs="Times New Roman"/>
                <w:bCs/>
                <w:sz w:val="28"/>
                <w:szCs w:val="28"/>
              </w:rPr>
              <w:t>協議合建方式辦理</w:t>
            </w:r>
            <w:r w:rsidRPr="00D42FBA">
              <w:rPr>
                <w:rFonts w:ascii="Times New Roman" w:eastAsia="標楷體"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sz w:val="28"/>
                <w:szCs w:val="28"/>
              </w:rPr>
            </w:pPr>
            <w:r w:rsidRPr="00D42FBA">
              <w:rPr>
                <w:rFonts w:ascii="Times New Roman" w:eastAsia="標楷體" w:hAnsi="Times New Roman" w:cs="Times New Roman"/>
                <w:b/>
                <w:sz w:val="28"/>
                <w:szCs w:val="28"/>
              </w:rPr>
              <w:t>同意比例：</w:t>
            </w:r>
            <w:r w:rsidRPr="00D42FBA">
              <w:rPr>
                <w:rFonts w:ascii="Times New Roman" w:eastAsia="標楷體" w:hAnsi="Times New Roman" w:cs="Times New Roman"/>
                <w:b/>
                <w:sz w:val="28"/>
                <w:szCs w:val="28"/>
              </w:rPr>
              <w:t>(</w:t>
            </w:r>
            <w:r w:rsidRPr="00D42FBA">
              <w:rPr>
                <w:rFonts w:ascii="Times New Roman" w:eastAsia="標楷體" w:hAnsi="Times New Roman" w:cs="Times New Roman"/>
                <w:b/>
                <w:sz w:val="28"/>
                <w:szCs w:val="28"/>
              </w:rPr>
              <w:t>無公有土地及建物</w:t>
            </w:r>
            <w:r w:rsidRPr="00D42FBA">
              <w:rPr>
                <w:rFonts w:ascii="Times New Roman" w:eastAsia="標楷體" w:hAnsi="Times New Roman" w:cs="Times New Roman"/>
                <w:b/>
                <w:sz w:val="28"/>
                <w:szCs w:val="28"/>
              </w:rP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1"/>
              <w:gridCol w:w="1452"/>
              <w:gridCol w:w="1450"/>
              <w:gridCol w:w="1451"/>
            </w:tblGrid>
            <w:tr w:rsidR="00F94692" w:rsidRPr="00D42FBA" w:rsidTr="00A57D7D">
              <w:tc>
                <w:tcPr>
                  <w:tcW w:w="1450" w:type="dxa"/>
                  <w:vMerge w:val="restart"/>
                  <w:shd w:val="clear" w:color="auto" w:fill="auto"/>
                  <w:vAlign w:val="center"/>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項目</w:t>
                  </w:r>
                </w:p>
              </w:tc>
              <w:tc>
                <w:tcPr>
                  <w:tcW w:w="2903" w:type="dxa"/>
                  <w:gridSpan w:val="2"/>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土地部分</w:t>
                  </w:r>
                </w:p>
              </w:tc>
              <w:tc>
                <w:tcPr>
                  <w:tcW w:w="2901" w:type="dxa"/>
                  <w:gridSpan w:val="2"/>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合法建物部分</w:t>
                  </w:r>
                </w:p>
              </w:tc>
            </w:tr>
            <w:tr w:rsidR="00F94692" w:rsidRPr="00D42FBA" w:rsidTr="00A57D7D">
              <w:tc>
                <w:tcPr>
                  <w:tcW w:w="1450" w:type="dxa"/>
                  <w:vMerge/>
                  <w:shd w:val="clear" w:color="auto" w:fill="auto"/>
                </w:tcPr>
                <w:p w:rsidR="00F94692" w:rsidRPr="00D42FBA" w:rsidRDefault="00F94692" w:rsidP="00A57D7D">
                  <w:pPr>
                    <w:spacing w:line="0" w:lineRule="atLeast"/>
                    <w:rPr>
                      <w:rFonts w:ascii="Times New Roman" w:eastAsia="標楷體" w:hAnsi="Times New Roman" w:cs="Times New Roman"/>
                      <w:sz w:val="28"/>
                      <w:szCs w:val="28"/>
                    </w:rPr>
                  </w:pPr>
                </w:p>
              </w:tc>
              <w:tc>
                <w:tcPr>
                  <w:tcW w:w="1451" w:type="dxa"/>
                  <w:shd w:val="clear" w:color="auto" w:fill="auto"/>
                </w:tcPr>
                <w:p w:rsidR="00F94692" w:rsidRPr="00D42FBA" w:rsidRDefault="00F94692" w:rsidP="00A57D7D">
                  <w:pPr>
                    <w:spacing w:line="0" w:lineRule="atLeast"/>
                    <w:rPr>
                      <w:rFonts w:ascii="Times New Roman" w:eastAsia="標楷體" w:hAnsi="Times New Roman" w:cs="Times New Roman"/>
                      <w:sz w:val="28"/>
                      <w:szCs w:val="28"/>
                    </w:rPr>
                  </w:pPr>
                  <w:r w:rsidRPr="00D42FBA">
                    <w:rPr>
                      <w:rFonts w:ascii="Times New Roman" w:eastAsia="標楷體" w:hAnsi="Times New Roman" w:cs="Times New Roman"/>
                      <w:sz w:val="28"/>
                      <w:szCs w:val="28"/>
                    </w:rPr>
                    <w:t>面積</w:t>
                  </w:r>
                  <w:r w:rsidRPr="00D42FBA">
                    <w:rPr>
                      <w:rFonts w:ascii="Times New Roman" w:eastAsia="標楷體" w:hAnsi="Times New Roman" w:cs="Times New Roman"/>
                      <w:sz w:val="28"/>
                      <w:szCs w:val="28"/>
                    </w:rPr>
                    <w:t>(m</w:t>
                  </w:r>
                  <w:r w:rsidRPr="00D42FBA">
                    <w:rPr>
                      <w:rFonts w:ascii="Times New Roman" w:eastAsia="標楷體" w:hAnsi="Times New Roman" w:cs="Times New Roman"/>
                      <w:sz w:val="28"/>
                      <w:szCs w:val="28"/>
                      <w:vertAlign w:val="superscript"/>
                    </w:rPr>
                    <w:t>2</w:t>
                  </w:r>
                  <w:r w:rsidRPr="00D42FBA">
                    <w:rPr>
                      <w:rFonts w:ascii="Times New Roman" w:eastAsia="標楷體" w:hAnsi="Times New Roman" w:cs="Times New Roman"/>
                      <w:sz w:val="28"/>
                      <w:szCs w:val="28"/>
                    </w:rPr>
                    <w:t>)</w:t>
                  </w:r>
                </w:p>
              </w:tc>
              <w:tc>
                <w:tcPr>
                  <w:tcW w:w="1452"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所有權人數</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人</w:t>
                  </w:r>
                  <w:r w:rsidRPr="00D42FBA">
                    <w:rPr>
                      <w:rFonts w:ascii="Times New Roman" w:eastAsia="標楷體" w:hAnsi="Times New Roman" w:cs="Times New Roman"/>
                      <w:sz w:val="28"/>
                      <w:szCs w:val="28"/>
                    </w:rPr>
                    <w:t>)</w:t>
                  </w:r>
                </w:p>
              </w:tc>
              <w:tc>
                <w:tcPr>
                  <w:tcW w:w="1450" w:type="dxa"/>
                  <w:shd w:val="clear" w:color="auto" w:fill="auto"/>
                </w:tcPr>
                <w:p w:rsidR="00F94692" w:rsidRPr="00D42FBA" w:rsidRDefault="00F94692" w:rsidP="00A57D7D">
                  <w:pPr>
                    <w:spacing w:line="0" w:lineRule="atLeast"/>
                    <w:rPr>
                      <w:rFonts w:ascii="Times New Roman" w:eastAsia="標楷體" w:hAnsi="Times New Roman" w:cs="Times New Roman"/>
                      <w:sz w:val="28"/>
                      <w:szCs w:val="28"/>
                    </w:rPr>
                  </w:pPr>
                  <w:r w:rsidRPr="00D42FBA">
                    <w:rPr>
                      <w:rFonts w:ascii="Times New Roman" w:eastAsia="標楷體" w:hAnsi="Times New Roman" w:cs="Times New Roman"/>
                      <w:sz w:val="28"/>
                      <w:szCs w:val="28"/>
                    </w:rPr>
                    <w:t>面積</w:t>
                  </w:r>
                  <w:r w:rsidRPr="00D42FBA">
                    <w:rPr>
                      <w:rFonts w:ascii="Times New Roman" w:eastAsia="標楷體" w:hAnsi="Times New Roman" w:cs="Times New Roman"/>
                      <w:sz w:val="28"/>
                      <w:szCs w:val="28"/>
                    </w:rPr>
                    <w:t>(m</w:t>
                  </w:r>
                  <w:r w:rsidRPr="00D42FBA">
                    <w:rPr>
                      <w:rFonts w:ascii="Times New Roman" w:eastAsia="標楷體" w:hAnsi="Times New Roman" w:cs="Times New Roman"/>
                      <w:sz w:val="28"/>
                      <w:szCs w:val="28"/>
                      <w:vertAlign w:val="superscript"/>
                    </w:rPr>
                    <w:t>2</w:t>
                  </w:r>
                  <w:r w:rsidRPr="00D42FBA">
                    <w:rPr>
                      <w:rFonts w:ascii="Times New Roman" w:eastAsia="標楷體" w:hAnsi="Times New Roman" w:cs="Times New Roman"/>
                      <w:sz w:val="28"/>
                      <w:szCs w:val="28"/>
                    </w:rPr>
                    <w:t>)</w:t>
                  </w:r>
                </w:p>
              </w:tc>
              <w:tc>
                <w:tcPr>
                  <w:tcW w:w="1451"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所有權人數</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人</w:t>
                  </w:r>
                  <w:r w:rsidRPr="00D42FBA">
                    <w:rPr>
                      <w:rFonts w:ascii="Times New Roman" w:eastAsia="標楷體" w:hAnsi="Times New Roman" w:cs="Times New Roman"/>
                      <w:sz w:val="28"/>
                      <w:szCs w:val="28"/>
                    </w:rPr>
                    <w:t>)</w:t>
                  </w:r>
                </w:p>
              </w:tc>
            </w:tr>
            <w:tr w:rsidR="00F94692" w:rsidRPr="00D42FBA" w:rsidTr="00A57D7D">
              <w:tc>
                <w:tcPr>
                  <w:tcW w:w="1450" w:type="dxa"/>
                  <w:shd w:val="clear" w:color="auto" w:fill="auto"/>
                </w:tcPr>
                <w:p w:rsidR="00F94692" w:rsidRPr="00D42FBA" w:rsidRDefault="00F94692" w:rsidP="00A57D7D">
                  <w:pPr>
                    <w:spacing w:line="0" w:lineRule="atLeast"/>
                    <w:rPr>
                      <w:rFonts w:ascii="Times New Roman" w:eastAsia="標楷體" w:hAnsi="Times New Roman" w:cs="Times New Roman"/>
                      <w:sz w:val="28"/>
                      <w:szCs w:val="28"/>
                    </w:rPr>
                  </w:pPr>
                  <w:r w:rsidRPr="00D42FBA">
                    <w:rPr>
                      <w:rFonts w:ascii="Times New Roman" w:eastAsia="標楷體" w:hAnsi="Times New Roman" w:cs="Times New Roman"/>
                      <w:sz w:val="28"/>
                      <w:szCs w:val="28"/>
                    </w:rPr>
                    <w:t>同意數</w:t>
                  </w:r>
                </w:p>
              </w:tc>
              <w:tc>
                <w:tcPr>
                  <w:tcW w:w="1451"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3,689</w:t>
                  </w:r>
                </w:p>
              </w:tc>
              <w:tc>
                <w:tcPr>
                  <w:tcW w:w="1452"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5</w:t>
                  </w:r>
                </w:p>
              </w:tc>
              <w:tc>
                <w:tcPr>
                  <w:tcW w:w="1450"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956.91</w:t>
                  </w:r>
                </w:p>
              </w:tc>
              <w:tc>
                <w:tcPr>
                  <w:tcW w:w="1451"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2</w:t>
                  </w:r>
                </w:p>
              </w:tc>
            </w:tr>
            <w:tr w:rsidR="00F94692" w:rsidRPr="00D42FBA" w:rsidTr="00A57D7D">
              <w:tc>
                <w:tcPr>
                  <w:tcW w:w="1450" w:type="dxa"/>
                  <w:shd w:val="clear" w:color="auto" w:fill="auto"/>
                </w:tcPr>
                <w:p w:rsidR="00F94692" w:rsidRPr="00D42FBA" w:rsidRDefault="00F94692" w:rsidP="00A57D7D">
                  <w:pPr>
                    <w:spacing w:line="0" w:lineRule="atLeast"/>
                    <w:rPr>
                      <w:rFonts w:ascii="Times New Roman" w:eastAsia="標楷體" w:hAnsi="Times New Roman" w:cs="Times New Roman"/>
                      <w:sz w:val="28"/>
                      <w:szCs w:val="28"/>
                    </w:rPr>
                  </w:pPr>
                  <w:r w:rsidRPr="00D42FBA">
                    <w:rPr>
                      <w:rFonts w:ascii="Times New Roman" w:eastAsia="標楷體" w:hAnsi="Times New Roman" w:cs="Times New Roman"/>
                      <w:sz w:val="28"/>
                      <w:szCs w:val="28"/>
                    </w:rPr>
                    <w:t>同意比例</w:t>
                  </w:r>
                </w:p>
              </w:tc>
              <w:tc>
                <w:tcPr>
                  <w:tcW w:w="1451"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100%</w:t>
                  </w:r>
                </w:p>
              </w:tc>
              <w:tc>
                <w:tcPr>
                  <w:tcW w:w="1452"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100%</w:t>
                  </w:r>
                </w:p>
              </w:tc>
              <w:tc>
                <w:tcPr>
                  <w:tcW w:w="1450"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100%</w:t>
                  </w:r>
                </w:p>
              </w:tc>
              <w:tc>
                <w:tcPr>
                  <w:tcW w:w="1451" w:type="dxa"/>
                  <w:shd w:val="clear" w:color="auto" w:fill="auto"/>
                </w:tcPr>
                <w:p w:rsidR="00F94692" w:rsidRPr="00D42FBA" w:rsidRDefault="00F94692" w:rsidP="00A57D7D">
                  <w:pPr>
                    <w:spacing w:line="0" w:lineRule="atLeast"/>
                    <w:jc w:val="center"/>
                    <w:rPr>
                      <w:rFonts w:ascii="Times New Roman" w:eastAsia="標楷體" w:hAnsi="Times New Roman" w:cs="Times New Roman"/>
                      <w:sz w:val="28"/>
                      <w:szCs w:val="28"/>
                    </w:rPr>
                  </w:pPr>
                  <w:r w:rsidRPr="00D42FBA">
                    <w:rPr>
                      <w:rFonts w:ascii="Times New Roman" w:eastAsia="標楷體" w:hAnsi="Times New Roman" w:cs="Times New Roman"/>
                      <w:sz w:val="28"/>
                      <w:szCs w:val="28"/>
                    </w:rPr>
                    <w:t>100%</w:t>
                  </w:r>
                </w:p>
              </w:tc>
            </w:tr>
          </w:tbl>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公開展覽都更事業計畫內容：</w:t>
            </w:r>
            <w:proofErr w:type="gramStart"/>
            <w:r w:rsidRPr="00D42FBA">
              <w:rPr>
                <w:rFonts w:ascii="Times New Roman" w:eastAsia="標楷體" w:hAnsi="Times New Roman" w:cs="Times New Roman"/>
                <w:sz w:val="28"/>
                <w:szCs w:val="28"/>
              </w:rPr>
              <w:t>詳</w:t>
            </w:r>
            <w:proofErr w:type="gramEnd"/>
            <w:r w:rsidRPr="00D42FBA">
              <w:rPr>
                <w:rFonts w:ascii="Times New Roman" w:eastAsia="標楷體" w:hAnsi="Times New Roman" w:cs="Times New Roman"/>
                <w:sz w:val="28"/>
                <w:szCs w:val="28"/>
              </w:rPr>
              <w:t>計畫書。</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本案人民或團體陳情意見：</w:t>
            </w:r>
            <w:r w:rsidRPr="00D42FBA">
              <w:rPr>
                <w:rFonts w:ascii="Times New Roman" w:eastAsia="標楷體" w:hAnsi="Times New Roman" w:cs="Times New Roman"/>
                <w:sz w:val="28"/>
                <w:szCs w:val="28"/>
              </w:rPr>
              <w:t>公開展覽期間陳情意見共</w:t>
            </w:r>
            <w:r w:rsidRPr="00D42FBA">
              <w:rPr>
                <w:rFonts w:ascii="Times New Roman" w:eastAsia="標楷體" w:hAnsi="Times New Roman" w:cs="Times New Roman"/>
                <w:sz w:val="28"/>
                <w:szCs w:val="28"/>
                <w:u w:val="single"/>
              </w:rPr>
              <w:t>0</w:t>
            </w:r>
            <w:r w:rsidRPr="00D42FBA">
              <w:rPr>
                <w:rFonts w:ascii="Times New Roman" w:eastAsia="標楷體" w:hAnsi="Times New Roman" w:cs="Times New Roman"/>
                <w:sz w:val="28"/>
                <w:szCs w:val="28"/>
              </w:rPr>
              <w:t>件；逾公開展覽期間陳情意見共</w:t>
            </w:r>
            <w:r w:rsidRPr="00D42FBA">
              <w:rPr>
                <w:rFonts w:ascii="Times New Roman" w:eastAsia="標楷體" w:hAnsi="Times New Roman" w:cs="Times New Roman"/>
                <w:sz w:val="28"/>
                <w:szCs w:val="28"/>
                <w:u w:val="single"/>
              </w:rPr>
              <w:t>1</w:t>
            </w:r>
            <w:r w:rsidRPr="00D42FBA">
              <w:rPr>
                <w:rFonts w:ascii="Times New Roman" w:eastAsia="標楷體" w:hAnsi="Times New Roman" w:cs="Times New Roman"/>
                <w:sz w:val="28"/>
                <w:szCs w:val="28"/>
              </w:rPr>
              <w:t>件</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詳附表</w:t>
            </w:r>
            <w:proofErr w:type="gramStart"/>
            <w:r w:rsidRPr="00D42FBA">
              <w:rPr>
                <w:rFonts w:ascii="Times New Roman" w:eastAsia="標楷體" w:hAnsi="Times New Roman" w:cs="Times New Roman"/>
                <w:sz w:val="28"/>
                <w:szCs w:val="28"/>
              </w:rPr>
              <w:t>一</w:t>
            </w:r>
            <w:proofErr w:type="gramEnd"/>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w:t>
            </w:r>
          </w:p>
          <w:p w:rsidR="00F94692" w:rsidRPr="00D42FBA" w:rsidRDefault="00F94692" w:rsidP="00F94692">
            <w:pPr>
              <w:numPr>
                <w:ilvl w:val="0"/>
                <w:numId w:val="10"/>
              </w:numPr>
              <w:tabs>
                <w:tab w:val="clear" w:pos="1080"/>
                <w:tab w:val="num" w:pos="720"/>
              </w:tabs>
              <w:spacing w:line="0" w:lineRule="atLeast"/>
              <w:ind w:left="680" w:hanging="680"/>
              <w:rPr>
                <w:rFonts w:ascii="Times New Roman" w:eastAsia="標楷體" w:hAnsi="Times New Roman" w:cs="Times New Roman"/>
                <w:b/>
                <w:sz w:val="28"/>
                <w:szCs w:val="28"/>
              </w:rPr>
            </w:pPr>
            <w:r w:rsidRPr="00D42FBA">
              <w:rPr>
                <w:rFonts w:ascii="Times New Roman" w:eastAsia="標楷體" w:hAnsi="Times New Roman" w:cs="Times New Roman"/>
                <w:b/>
                <w:sz w:val="28"/>
                <w:szCs w:val="28"/>
              </w:rPr>
              <w:t>本案公辦公聽會會議紀錄處理情形：</w:t>
            </w:r>
            <w:proofErr w:type="gramStart"/>
            <w:r w:rsidRPr="00D42FBA">
              <w:rPr>
                <w:rFonts w:ascii="Times New Roman" w:eastAsia="標楷體" w:hAnsi="Times New Roman" w:cs="Times New Roman"/>
                <w:sz w:val="28"/>
                <w:szCs w:val="28"/>
              </w:rPr>
              <w:t>詳</w:t>
            </w:r>
            <w:proofErr w:type="gramEnd"/>
            <w:r w:rsidRPr="00D42FBA">
              <w:rPr>
                <w:rFonts w:ascii="Times New Roman" w:eastAsia="標楷體" w:hAnsi="Times New Roman" w:cs="Times New Roman"/>
                <w:sz w:val="28"/>
                <w:szCs w:val="28"/>
              </w:rPr>
              <w:t>附表二。</w:t>
            </w:r>
          </w:p>
        </w:tc>
      </w:tr>
      <w:tr w:rsidR="00F94692" w:rsidRPr="00425813" w:rsidTr="00A57D7D">
        <w:trPr>
          <w:trHeight w:val="915"/>
        </w:trPr>
        <w:tc>
          <w:tcPr>
            <w:tcW w:w="1908" w:type="dxa"/>
            <w:shd w:val="clear" w:color="auto" w:fill="auto"/>
            <w:vAlign w:val="center"/>
          </w:tcPr>
          <w:p w:rsidR="00F94692" w:rsidRPr="00434215" w:rsidRDefault="00F94692" w:rsidP="00A57D7D">
            <w:pPr>
              <w:spacing w:line="380" w:lineRule="exact"/>
              <w:jc w:val="distribute"/>
              <w:rPr>
                <w:rFonts w:eastAsia="標楷體"/>
                <w:sz w:val="28"/>
                <w:szCs w:val="28"/>
              </w:rPr>
            </w:pPr>
            <w:r w:rsidRPr="00434215">
              <w:rPr>
                <w:rFonts w:eastAsia="標楷體"/>
                <w:sz w:val="28"/>
                <w:szCs w:val="28"/>
              </w:rPr>
              <w:lastRenderedPageBreak/>
              <w:t>作業單位</w:t>
            </w:r>
          </w:p>
          <w:p w:rsidR="00F94692" w:rsidRPr="00434215" w:rsidRDefault="00F94692" w:rsidP="00A57D7D">
            <w:pPr>
              <w:spacing w:line="500" w:lineRule="exact"/>
              <w:jc w:val="distribute"/>
              <w:rPr>
                <w:rFonts w:eastAsia="標楷體"/>
                <w:sz w:val="28"/>
                <w:szCs w:val="28"/>
              </w:rPr>
            </w:pPr>
            <w:r w:rsidRPr="00434215">
              <w:rPr>
                <w:rFonts w:eastAsia="標楷體"/>
                <w:sz w:val="28"/>
                <w:szCs w:val="28"/>
              </w:rPr>
              <w:t>初核意見</w:t>
            </w:r>
          </w:p>
        </w:tc>
        <w:tc>
          <w:tcPr>
            <w:tcW w:w="8160" w:type="dxa"/>
            <w:gridSpan w:val="3"/>
            <w:shd w:val="clear" w:color="auto" w:fill="auto"/>
          </w:tcPr>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本案係實施者依據「新竹縣都市更新單元劃定基準」</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以下簡稱劃定基準</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規定自行劃定更新單元，故有關本案更新單元劃定是否符合前開劃定基準規定，請申請單位就下列事項說明：</w:t>
            </w:r>
          </w:p>
          <w:p w:rsidR="00F94692" w:rsidRPr="00D42FBA" w:rsidRDefault="00F94692" w:rsidP="00F94692">
            <w:pPr>
              <w:numPr>
                <w:ilvl w:val="0"/>
                <w:numId w:val="16"/>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有關本案劃定都市更新單元之條件</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包含：鄰接計畫道路或現有巷道情形、計畫範圍</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公私有土地比例</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以及土地及合法建物部分同意比例等部分</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請實施者說明，並補充說明基地及地區環境現況，計畫範圍是否有調整之必要性</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提請委員會討論。</w:t>
            </w:r>
          </w:p>
          <w:p w:rsidR="00F94692" w:rsidRPr="00D42FBA" w:rsidRDefault="00F94692" w:rsidP="00F94692">
            <w:pPr>
              <w:numPr>
                <w:ilvl w:val="0"/>
                <w:numId w:val="16"/>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本案屬重建區段，依據上開劃定基準第</w:t>
            </w:r>
            <w:r w:rsidRPr="00D42FBA">
              <w:rPr>
                <w:rFonts w:ascii="Times New Roman" w:eastAsia="標楷體" w:hAnsi="Times New Roman" w:cs="Times New Roman"/>
                <w:sz w:val="28"/>
                <w:szCs w:val="28"/>
              </w:rPr>
              <w:t>5</w:t>
            </w:r>
            <w:r w:rsidRPr="00D42FBA">
              <w:rPr>
                <w:rFonts w:ascii="Times New Roman" w:eastAsia="標楷體" w:hAnsi="Times New Roman" w:cs="Times New Roman"/>
                <w:sz w:val="28"/>
                <w:szCs w:val="28"/>
              </w:rPr>
              <w:t>點規定，本案應符合「新竹縣自行劃定都市更新單元評估標準表</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以下簡稱評估標準</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」規定，按更新計畫書</w:t>
            </w:r>
            <w:r w:rsidRPr="00D42FBA">
              <w:rPr>
                <w:rFonts w:ascii="Times New Roman" w:eastAsia="標楷體" w:hAnsi="Times New Roman" w:cs="Times New Roman"/>
                <w:sz w:val="28"/>
                <w:szCs w:val="28"/>
              </w:rPr>
              <w:t>1-1</w:t>
            </w:r>
            <w:r w:rsidRPr="00D42FBA">
              <w:rPr>
                <w:rFonts w:ascii="Times New Roman" w:eastAsia="標楷體" w:hAnsi="Times New Roman" w:cs="Times New Roman"/>
                <w:sz w:val="28"/>
                <w:szCs w:val="28"/>
              </w:rPr>
              <w:t>頁申請單位</w:t>
            </w:r>
            <w:proofErr w:type="gramStart"/>
            <w:r w:rsidRPr="00D42FBA">
              <w:rPr>
                <w:rFonts w:ascii="Times New Roman" w:eastAsia="標楷體" w:hAnsi="Times New Roman" w:cs="Times New Roman"/>
                <w:sz w:val="28"/>
                <w:szCs w:val="28"/>
              </w:rPr>
              <w:t>僅敘明本</w:t>
            </w:r>
            <w:proofErr w:type="gramEnd"/>
            <w:r w:rsidRPr="00D42FBA">
              <w:rPr>
                <w:rFonts w:ascii="Times New Roman" w:eastAsia="標楷體" w:hAnsi="Times New Roman" w:cs="Times New Roman"/>
                <w:sz w:val="28"/>
                <w:szCs w:val="28"/>
              </w:rPr>
              <w:t>案符合前開評估標準之指標</w:t>
            </w:r>
            <w:r w:rsidRPr="00D42FBA">
              <w:rPr>
                <w:rFonts w:ascii="Times New Roman" w:eastAsia="標楷體" w:hAnsi="Times New Roman" w:cs="Times New Roman"/>
                <w:sz w:val="28"/>
                <w:szCs w:val="28"/>
              </w:rPr>
              <w:t>(</w:t>
            </w:r>
            <w:proofErr w:type="gramStart"/>
            <w:r w:rsidRPr="00D42FBA">
              <w:rPr>
                <w:rFonts w:ascii="Times New Roman" w:eastAsia="標楷體" w:hAnsi="Times New Roman" w:cs="Times New Roman"/>
                <w:sz w:val="28"/>
                <w:szCs w:val="28"/>
              </w:rPr>
              <w:t>一</w:t>
            </w:r>
            <w:proofErr w:type="gramEnd"/>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三</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及</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七</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點規定，請申請單位補充說明前開評估標準指標之具體內容及其評估結果，</w:t>
            </w:r>
            <w:proofErr w:type="gramStart"/>
            <w:r w:rsidRPr="00D42FBA">
              <w:rPr>
                <w:rFonts w:ascii="Times New Roman" w:eastAsia="標楷體" w:hAnsi="Times New Roman" w:cs="Times New Roman"/>
                <w:sz w:val="28"/>
                <w:szCs w:val="28"/>
              </w:rPr>
              <w:t>俾</w:t>
            </w:r>
            <w:proofErr w:type="gramEnd"/>
            <w:r w:rsidRPr="00D42FBA">
              <w:rPr>
                <w:rFonts w:ascii="Times New Roman" w:eastAsia="標楷體" w:hAnsi="Times New Roman" w:cs="Times New Roman"/>
                <w:sz w:val="28"/>
                <w:szCs w:val="28"/>
              </w:rPr>
              <w:t>憑檢核。</w:t>
            </w:r>
          </w:p>
          <w:p w:rsidR="00F94692" w:rsidRPr="00D42FBA" w:rsidRDefault="00F94692" w:rsidP="00F94692">
            <w:pPr>
              <w:numPr>
                <w:ilvl w:val="0"/>
                <w:numId w:val="16"/>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本案依劃定基準檢附之土地改良物調查鑑定報告</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應由鑑定者簽名及蓋章</w:t>
            </w:r>
            <w:r w:rsidRPr="00D42FBA">
              <w:rPr>
                <w:rFonts w:ascii="Times New Roman" w:hAnsi="Times New Roman" w:cs="Times New Roman"/>
                <w:sz w:val="28"/>
                <w:szCs w:val="28"/>
              </w:rPr>
              <w:t>。</w:t>
            </w:r>
          </w:p>
          <w:p w:rsidR="00F94692" w:rsidRPr="00D42FBA" w:rsidRDefault="00F94692" w:rsidP="00F94692">
            <w:pPr>
              <w:numPr>
                <w:ilvl w:val="0"/>
                <w:numId w:val="16"/>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lastRenderedPageBreak/>
              <w:t>本案土地改良物調查鑑定報告中提及</w:t>
            </w:r>
            <w:r w:rsidRPr="00D42FBA">
              <w:rPr>
                <w:rFonts w:ascii="Times New Roman" w:eastAsia="標楷體" w:hAnsi="Times New Roman" w:cs="Times New Roman"/>
                <w:sz w:val="28"/>
                <w:szCs w:val="28"/>
              </w:rPr>
              <w:t>18</w:t>
            </w:r>
            <w:r w:rsidRPr="00D42FBA">
              <w:rPr>
                <w:rFonts w:ascii="Times New Roman" w:eastAsia="標楷體" w:hAnsi="Times New Roman" w:cs="Times New Roman"/>
                <w:sz w:val="28"/>
                <w:szCs w:val="28"/>
              </w:rPr>
              <w:t>筆建物已有相關證明文件證明屋齡，請檢附相關證明文件</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其餘無證明文件之建物請補充說明</w:t>
            </w:r>
            <w:r w:rsidRPr="00D42FBA">
              <w:rPr>
                <w:rFonts w:ascii="Times New Roman" w:hAnsi="Times New Roman" w:cs="Times New Roman"/>
                <w:sz w:val="28"/>
                <w:szCs w:val="28"/>
              </w:rPr>
              <w:t>。</w:t>
            </w:r>
          </w:p>
          <w:p w:rsidR="00F94692" w:rsidRPr="00D42FBA" w:rsidRDefault="00F94692" w:rsidP="00F94692">
            <w:pPr>
              <w:numPr>
                <w:ilvl w:val="0"/>
                <w:numId w:val="16"/>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請說明本案辦理都市更新之公益性及推動老舊建築物更新之急迫性，並補充相關說明於事業計畫內。</w:t>
            </w:r>
          </w:p>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sz w:val="28"/>
                <w:szCs w:val="28"/>
              </w:rPr>
            </w:pPr>
            <w:proofErr w:type="gramStart"/>
            <w:r w:rsidRPr="00D42FBA">
              <w:rPr>
                <w:rFonts w:ascii="Times New Roman" w:eastAsia="標楷體" w:hAnsi="Times New Roman" w:cs="Times New Roman"/>
                <w:sz w:val="28"/>
                <w:szCs w:val="28"/>
              </w:rPr>
              <w:t>本案鄰地</w:t>
            </w:r>
            <w:proofErr w:type="gramEnd"/>
            <w:r w:rsidRPr="00D42FBA">
              <w:rPr>
                <w:rFonts w:ascii="Times New Roman" w:eastAsia="標楷體" w:hAnsi="Times New Roman" w:cs="Times New Roman"/>
                <w:sz w:val="28"/>
                <w:szCs w:val="28"/>
              </w:rPr>
              <w:t>包含：中山段</w:t>
            </w:r>
            <w:r w:rsidRPr="00D42FBA">
              <w:rPr>
                <w:rFonts w:ascii="Times New Roman" w:eastAsia="標楷體" w:hAnsi="Times New Roman" w:cs="Times New Roman"/>
                <w:sz w:val="28"/>
                <w:szCs w:val="28"/>
              </w:rPr>
              <w:t>1319</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1319-1</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1322</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1323</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1324</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1333</w:t>
            </w:r>
            <w:r w:rsidRPr="00D42FBA">
              <w:rPr>
                <w:rFonts w:ascii="Times New Roman" w:hAnsi="Times New Roman" w:cs="Times New Roman"/>
                <w:sz w:val="28"/>
                <w:szCs w:val="28"/>
              </w:rPr>
              <w:t>、</w:t>
            </w:r>
            <w:r w:rsidRPr="00D42FBA">
              <w:rPr>
                <w:rFonts w:ascii="Times New Roman" w:hAnsi="Times New Roman" w:cs="Times New Roman"/>
                <w:sz w:val="28"/>
                <w:szCs w:val="28"/>
              </w:rPr>
              <w:t>1333-3</w:t>
            </w:r>
            <w:r w:rsidRPr="00D42FBA">
              <w:rPr>
                <w:rFonts w:ascii="Times New Roman" w:hAnsi="Times New Roman" w:cs="Times New Roman"/>
                <w:sz w:val="28"/>
                <w:szCs w:val="28"/>
              </w:rPr>
              <w:t>、</w:t>
            </w:r>
            <w:r w:rsidRPr="00D42FBA">
              <w:rPr>
                <w:rFonts w:ascii="Times New Roman" w:hAnsi="Times New Roman" w:cs="Times New Roman"/>
                <w:sz w:val="28"/>
                <w:szCs w:val="28"/>
              </w:rPr>
              <w:t>1339</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1350</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1353</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1358</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1376</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1379</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1380</w:t>
            </w:r>
            <w:r w:rsidRPr="00D42FBA">
              <w:rPr>
                <w:rFonts w:ascii="Times New Roman" w:eastAsia="標楷體" w:hAnsi="Times New Roman" w:cs="Times New Roman"/>
                <w:sz w:val="28"/>
                <w:szCs w:val="28"/>
              </w:rPr>
              <w:t>及</w:t>
            </w:r>
            <w:r w:rsidRPr="00D42FBA">
              <w:rPr>
                <w:rFonts w:ascii="Times New Roman" w:eastAsia="標楷體" w:hAnsi="Times New Roman" w:cs="Times New Roman"/>
                <w:sz w:val="28"/>
                <w:szCs w:val="28"/>
              </w:rPr>
              <w:t>1391</w:t>
            </w:r>
            <w:r w:rsidRPr="00D42FBA">
              <w:rPr>
                <w:rFonts w:ascii="Times New Roman" w:eastAsia="標楷體" w:hAnsi="Times New Roman" w:cs="Times New Roman"/>
                <w:sz w:val="28"/>
                <w:szCs w:val="28"/>
              </w:rPr>
              <w:t>地號等</w:t>
            </w:r>
            <w:r w:rsidRPr="00D42FBA">
              <w:rPr>
                <w:rFonts w:ascii="Times New Roman" w:eastAsia="標楷體" w:hAnsi="Times New Roman" w:cs="Times New Roman"/>
                <w:sz w:val="28"/>
                <w:szCs w:val="28"/>
              </w:rPr>
              <w:t>14</w:t>
            </w:r>
            <w:r w:rsidRPr="00D42FBA">
              <w:rPr>
                <w:rFonts w:ascii="Times New Roman" w:eastAsia="標楷體" w:hAnsi="Times New Roman" w:cs="Times New Roman"/>
                <w:sz w:val="28"/>
                <w:szCs w:val="28"/>
              </w:rPr>
              <w:t>筆土地，有關鄰地協調，請申請單位就下列事項補充相關說明：</w:t>
            </w:r>
          </w:p>
          <w:p w:rsidR="00F94692" w:rsidRPr="00D42FBA" w:rsidRDefault="00F94692" w:rsidP="00F94692">
            <w:pPr>
              <w:numPr>
                <w:ilvl w:val="0"/>
                <w:numId w:val="17"/>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為確認申請人擬劃定之更新單元及其相鄰土地範圍，申請人應檢具辦理鄰地協調會時各相鄰土地所有權人之權屬說明及其相關證明文件等</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如土地登記簿謄本</w:t>
            </w:r>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w:t>
            </w:r>
            <w:proofErr w:type="gramStart"/>
            <w:r w:rsidRPr="00D42FBA">
              <w:rPr>
                <w:rFonts w:ascii="Times New Roman" w:eastAsia="標楷體" w:hAnsi="Times New Roman" w:cs="Times New Roman"/>
                <w:sz w:val="28"/>
                <w:szCs w:val="28"/>
              </w:rPr>
              <w:t>俾</w:t>
            </w:r>
            <w:proofErr w:type="gramEnd"/>
            <w:r w:rsidRPr="00D42FBA">
              <w:rPr>
                <w:rFonts w:ascii="Times New Roman" w:eastAsia="標楷體" w:hAnsi="Times New Roman" w:cs="Times New Roman"/>
                <w:sz w:val="28"/>
                <w:szCs w:val="28"/>
              </w:rPr>
              <w:t>供檢核確認。</w:t>
            </w:r>
          </w:p>
          <w:p w:rsidR="00F94692" w:rsidRPr="00D42FBA" w:rsidRDefault="00F94692" w:rsidP="00F94692">
            <w:pPr>
              <w:numPr>
                <w:ilvl w:val="0"/>
                <w:numId w:val="17"/>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P</w:t>
            </w:r>
            <w:r w:rsidRPr="00D42FBA">
              <w:rPr>
                <w:rFonts w:ascii="Times New Roman" w:eastAsia="標楷體" w:hAnsi="Times New Roman" w:cs="Times New Roman"/>
                <w:sz w:val="28"/>
                <w:szCs w:val="28"/>
              </w:rPr>
              <w:t>附</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本案分別於</w:t>
            </w: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8</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日及</w:t>
            </w: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8</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7</w:t>
            </w:r>
            <w:r w:rsidRPr="00D42FBA">
              <w:rPr>
                <w:rFonts w:ascii="Times New Roman" w:eastAsia="標楷體" w:hAnsi="Times New Roman" w:cs="Times New Roman"/>
                <w:sz w:val="28"/>
                <w:szCs w:val="28"/>
              </w:rPr>
              <w:t>日召開鄰地協調會，經查計畫書及附件冊（三）僅檢附</w:t>
            </w:r>
            <w:r w:rsidRPr="00D42FBA">
              <w:rPr>
                <w:rFonts w:ascii="Times New Roman" w:eastAsia="標楷體" w:hAnsi="Times New Roman" w:cs="Times New Roman"/>
                <w:sz w:val="28"/>
                <w:szCs w:val="28"/>
              </w:rPr>
              <w:t>8</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7</w:t>
            </w:r>
            <w:r w:rsidRPr="00D42FBA">
              <w:rPr>
                <w:rFonts w:ascii="Times New Roman" w:eastAsia="標楷體" w:hAnsi="Times New Roman" w:cs="Times New Roman"/>
                <w:sz w:val="28"/>
                <w:szCs w:val="28"/>
              </w:rPr>
              <w:t>日鄰地協調紀錄</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請申請單位說明並補充</w:t>
            </w:r>
            <w:r w:rsidRPr="00D42FBA">
              <w:rPr>
                <w:rFonts w:ascii="Times New Roman" w:eastAsia="標楷體" w:hAnsi="Times New Roman" w:cs="Times New Roman"/>
                <w:sz w:val="28"/>
                <w:szCs w:val="28"/>
              </w:rPr>
              <w:t>8</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日鄰地協調會相關文件。</w:t>
            </w:r>
          </w:p>
          <w:p w:rsidR="00F94692" w:rsidRPr="00D42FBA" w:rsidRDefault="00F94692" w:rsidP="00F94692">
            <w:pPr>
              <w:numPr>
                <w:ilvl w:val="0"/>
                <w:numId w:val="17"/>
              </w:numPr>
              <w:spacing w:line="0" w:lineRule="atLeast"/>
              <w:ind w:left="851" w:hanging="851"/>
              <w:jc w:val="both"/>
              <w:rPr>
                <w:rFonts w:ascii="Times New Roman" w:eastAsia="標楷體" w:hAnsi="Times New Roman" w:cs="Times New Roman"/>
                <w:sz w:val="28"/>
                <w:szCs w:val="28"/>
              </w:rPr>
            </w:pPr>
            <w:r w:rsidRPr="00D42FBA">
              <w:rPr>
                <w:rFonts w:ascii="Times New Roman" w:eastAsia="標楷體" w:hAnsi="Times New Roman" w:cs="Times New Roman"/>
                <w:sz w:val="28"/>
                <w:szCs w:val="28"/>
              </w:rPr>
              <w:t>依所附計畫書</w:t>
            </w:r>
            <w:r w:rsidRPr="00D42FBA">
              <w:rPr>
                <w:rFonts w:ascii="Times New Roman" w:eastAsia="標楷體" w:hAnsi="Times New Roman" w:cs="Times New Roman"/>
                <w:sz w:val="28"/>
                <w:szCs w:val="28"/>
              </w:rPr>
              <w:t>2-12</w:t>
            </w:r>
            <w:r w:rsidRPr="00D42FBA">
              <w:rPr>
                <w:rFonts w:ascii="Times New Roman" w:eastAsia="標楷體" w:hAnsi="Times New Roman" w:cs="Times New Roman"/>
                <w:sz w:val="28"/>
                <w:szCs w:val="28"/>
              </w:rPr>
              <w:t>及鄰地協調紀錄</w:t>
            </w:r>
            <w:r w:rsidRPr="00D42FBA">
              <w:rPr>
                <w:rFonts w:ascii="Times New Roman" w:eastAsia="標楷體" w:hAnsi="Times New Roman" w:cs="Times New Roman"/>
                <w:sz w:val="28"/>
                <w:szCs w:val="28"/>
              </w:rPr>
              <w:t>(P</w:t>
            </w:r>
            <w:r w:rsidRPr="00D42FBA">
              <w:rPr>
                <w:rFonts w:ascii="Times New Roman" w:eastAsia="標楷體" w:hAnsi="Times New Roman" w:cs="Times New Roman"/>
                <w:sz w:val="28"/>
                <w:szCs w:val="28"/>
              </w:rPr>
              <w:t>附</w:t>
            </w:r>
            <w:r w:rsidRPr="00D42FBA">
              <w:rPr>
                <w:rFonts w:ascii="Times New Roman" w:eastAsia="標楷體" w:hAnsi="Times New Roman" w:cs="Times New Roman"/>
                <w:sz w:val="28"/>
                <w:szCs w:val="28"/>
              </w:rPr>
              <w:t>-5~6)</w:t>
            </w:r>
            <w:r w:rsidRPr="00D42FBA">
              <w:rPr>
                <w:rFonts w:ascii="Times New Roman" w:eastAsia="標楷體" w:hAnsi="Times New Roman" w:cs="Times New Roman"/>
                <w:sz w:val="28"/>
                <w:szCs w:val="28"/>
              </w:rPr>
              <w:t>，似僅有中山段</w:t>
            </w:r>
            <w:r w:rsidRPr="00D42FBA">
              <w:rPr>
                <w:rFonts w:ascii="Times New Roman" w:eastAsia="標楷體" w:hAnsi="Times New Roman" w:cs="Times New Roman"/>
                <w:sz w:val="28"/>
                <w:szCs w:val="28"/>
              </w:rPr>
              <w:t>1333</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1376</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1380</w:t>
            </w:r>
            <w:r w:rsidRPr="00D42FBA">
              <w:rPr>
                <w:rFonts w:ascii="Times New Roman" w:eastAsia="標楷體" w:hAnsi="Times New Roman" w:cs="Times New Roman"/>
                <w:sz w:val="28"/>
                <w:szCs w:val="28"/>
              </w:rPr>
              <w:t>及</w:t>
            </w:r>
            <w:r w:rsidRPr="00D42FBA">
              <w:rPr>
                <w:rFonts w:ascii="Times New Roman" w:eastAsia="標楷體" w:hAnsi="Times New Roman" w:cs="Times New Roman"/>
                <w:sz w:val="28"/>
                <w:szCs w:val="28"/>
              </w:rPr>
              <w:t>1391</w:t>
            </w:r>
            <w:r w:rsidRPr="00D42FBA">
              <w:rPr>
                <w:rFonts w:ascii="Times New Roman" w:eastAsia="標楷體" w:hAnsi="Times New Roman" w:cs="Times New Roman"/>
                <w:sz w:val="28"/>
                <w:szCs w:val="28"/>
              </w:rPr>
              <w:t>地號等</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筆土地少數土地所有權人之意願調查表</w:t>
            </w:r>
            <w:proofErr w:type="gramStart"/>
            <w:r w:rsidRPr="00D42FBA">
              <w:rPr>
                <w:rFonts w:ascii="Times New Roman" w:eastAsia="標楷體" w:hAnsi="Times New Roman" w:cs="Times New Roman"/>
                <w:sz w:val="28"/>
                <w:szCs w:val="28"/>
              </w:rPr>
              <w:t>（</w:t>
            </w:r>
            <w:proofErr w:type="gramEnd"/>
            <w:r w:rsidRPr="00D42FBA">
              <w:rPr>
                <w:rFonts w:ascii="Times New Roman" w:eastAsia="標楷體" w:hAnsi="Times New Roman" w:cs="Times New Roman"/>
                <w:sz w:val="28"/>
                <w:szCs w:val="28"/>
              </w:rPr>
              <w:t>附件冊</w:t>
            </w:r>
            <w:proofErr w:type="gramStart"/>
            <w:r w:rsidRPr="00D42FBA">
              <w:rPr>
                <w:rFonts w:ascii="Times New Roman" w:eastAsia="標楷體" w:hAnsi="Times New Roman" w:cs="Times New Roman"/>
                <w:sz w:val="28"/>
                <w:szCs w:val="28"/>
              </w:rPr>
              <w:t>（</w:t>
            </w:r>
            <w:proofErr w:type="gramEnd"/>
            <w:r w:rsidRPr="00D42FBA">
              <w:rPr>
                <w:rFonts w:ascii="Times New Roman" w:eastAsia="標楷體" w:hAnsi="Times New Roman" w:cs="Times New Roman"/>
                <w:sz w:val="28"/>
                <w:szCs w:val="28"/>
              </w:rPr>
              <w:t>三</w:t>
            </w:r>
            <w:proofErr w:type="gramStart"/>
            <w:r w:rsidRPr="00D42FBA">
              <w:rPr>
                <w:rFonts w:ascii="Times New Roman" w:eastAsia="標楷體" w:hAnsi="Times New Roman" w:cs="Times New Roman"/>
                <w:sz w:val="28"/>
                <w:szCs w:val="28"/>
              </w:rPr>
              <w:t>））</w:t>
            </w:r>
            <w:proofErr w:type="gramEnd"/>
            <w:r w:rsidRPr="00D42FBA">
              <w:rPr>
                <w:rFonts w:ascii="Times New Roman" w:eastAsia="標楷體" w:hAnsi="Times New Roman" w:cs="Times New Roman"/>
                <w:sz w:val="28"/>
                <w:szCs w:val="28"/>
              </w:rPr>
              <w:t>，惟其餘鄰地土地之調查結果為何，請申請單位說明並補充相關文件。</w:t>
            </w:r>
          </w:p>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sz w:val="28"/>
                <w:szCs w:val="28"/>
              </w:rPr>
            </w:pPr>
            <w:r w:rsidRPr="00D42FBA">
              <w:rPr>
                <w:rFonts w:ascii="Times New Roman" w:eastAsia="標楷體" w:hAnsi="Times New Roman" w:cs="Times New Roman"/>
                <w:sz w:val="28"/>
                <w:szCs w:val="28"/>
              </w:rPr>
              <w:t>更新容積獎勵部分：</w:t>
            </w:r>
          </w:p>
          <w:p w:rsidR="00F94692" w:rsidRPr="002C5F76" w:rsidRDefault="00F94692" w:rsidP="002C5F76">
            <w:pPr>
              <w:spacing w:line="0" w:lineRule="atLeast"/>
              <w:ind w:leftChars="209" w:left="503" w:hanging="1"/>
              <w:jc w:val="both"/>
              <w:rPr>
                <w:rFonts w:ascii="標楷體" w:eastAsia="標楷體" w:hAnsi="標楷體" w:cs="Times New Roman"/>
                <w:sz w:val="28"/>
                <w:szCs w:val="28"/>
              </w:rPr>
            </w:pPr>
            <w:r w:rsidRPr="002C5F76">
              <w:rPr>
                <w:rFonts w:ascii="標楷體" w:eastAsia="標楷體" w:hAnsi="標楷體" w:cs="Times New Roman"/>
                <w:sz w:val="28"/>
                <w:szCs w:val="28"/>
              </w:rPr>
              <w:t>請補充說明如何確保於使照核發2年內取得綠建築標章、依住宅性能評估實施辦法辦理新建住宅性能評估之結構安全性能第三級、依住宅性能評估實施辦法辦理新建住宅性能評估之無障礙環境第二級。</w:t>
            </w:r>
          </w:p>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sz w:val="28"/>
                <w:szCs w:val="28"/>
              </w:rPr>
            </w:pPr>
            <w:r w:rsidRPr="00D42FBA">
              <w:rPr>
                <w:rFonts w:ascii="Times New Roman" w:eastAsia="標楷體" w:hAnsi="Times New Roman" w:cs="Times New Roman"/>
                <w:sz w:val="28"/>
                <w:szCs w:val="28"/>
              </w:rPr>
              <w:t>容積移轉部分：</w:t>
            </w:r>
          </w:p>
          <w:p w:rsidR="00F94692" w:rsidRPr="00D42FBA" w:rsidRDefault="00F94692" w:rsidP="00A57D7D">
            <w:pPr>
              <w:spacing w:line="0" w:lineRule="atLeast"/>
              <w:ind w:left="927" w:hanging="927"/>
              <w:rPr>
                <w:rFonts w:ascii="Times New Roman" w:eastAsia="標楷體" w:hAnsi="Times New Roman" w:cs="Times New Roman"/>
                <w:sz w:val="28"/>
                <w:szCs w:val="28"/>
              </w:rPr>
            </w:pPr>
            <w:r w:rsidRPr="00D42FBA">
              <w:rPr>
                <w:rFonts w:ascii="Times New Roman" w:eastAsia="標楷體" w:hAnsi="Times New Roman" w:cs="Times New Roman"/>
                <w:sz w:val="28"/>
                <w:szCs w:val="28"/>
              </w:rPr>
              <w:t>（一）本案於</w:t>
            </w:r>
            <w:r w:rsidRPr="00D42FBA">
              <w:rPr>
                <w:rFonts w:ascii="Times New Roman" w:eastAsia="標楷體" w:hAnsi="Times New Roman" w:cs="Times New Roman"/>
                <w:sz w:val="28"/>
                <w:szCs w:val="28"/>
              </w:rPr>
              <w:t>110</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11</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8</w:t>
            </w:r>
            <w:r w:rsidRPr="00D42FBA">
              <w:rPr>
                <w:rFonts w:ascii="Times New Roman" w:eastAsia="標楷體" w:hAnsi="Times New Roman" w:cs="Times New Roman"/>
                <w:sz w:val="28"/>
                <w:szCs w:val="28"/>
              </w:rPr>
              <w:t>日提出申請，</w:t>
            </w:r>
            <w:proofErr w:type="gramStart"/>
            <w:r w:rsidRPr="00D42FBA">
              <w:rPr>
                <w:rFonts w:ascii="Times New Roman" w:eastAsia="標楷體" w:hAnsi="Times New Roman" w:cs="Times New Roman"/>
                <w:sz w:val="28"/>
                <w:szCs w:val="28"/>
              </w:rPr>
              <w:t>本府業於</w:t>
            </w:r>
            <w:proofErr w:type="gramEnd"/>
            <w:r w:rsidRPr="00D42FBA">
              <w:rPr>
                <w:rFonts w:ascii="Times New Roman" w:eastAsia="標楷體" w:hAnsi="Times New Roman" w:cs="Times New Roman"/>
                <w:sz w:val="28"/>
                <w:szCs w:val="28"/>
              </w:rPr>
              <w:t>110</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11</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30</w:t>
            </w:r>
            <w:r w:rsidRPr="00D42FBA">
              <w:rPr>
                <w:rFonts w:ascii="Times New Roman" w:eastAsia="標楷體" w:hAnsi="Times New Roman" w:cs="Times New Roman"/>
                <w:sz w:val="28"/>
                <w:szCs w:val="28"/>
              </w:rPr>
              <w:t>日邀集相關單位至現地會</w:t>
            </w:r>
            <w:proofErr w:type="gramStart"/>
            <w:r w:rsidRPr="00D42FBA">
              <w:rPr>
                <w:rFonts w:ascii="Times New Roman" w:eastAsia="標楷體" w:hAnsi="Times New Roman" w:cs="Times New Roman"/>
                <w:sz w:val="28"/>
                <w:szCs w:val="28"/>
              </w:rPr>
              <w:t>勘</w:t>
            </w:r>
            <w:proofErr w:type="gramEnd"/>
            <w:r w:rsidRPr="00D42FBA">
              <w:rPr>
                <w:rFonts w:ascii="Times New Roman" w:eastAsia="標楷體" w:hAnsi="Times New Roman" w:cs="Times New Roman"/>
                <w:sz w:val="28"/>
                <w:szCs w:val="28"/>
              </w:rPr>
              <w:t>，其勘查結果為符合</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本案基地面積</w:t>
            </w:r>
            <w:r w:rsidRPr="00D42FBA">
              <w:rPr>
                <w:rFonts w:ascii="Times New Roman" w:eastAsia="標楷體" w:hAnsi="Times New Roman" w:cs="Times New Roman"/>
                <w:sz w:val="28"/>
                <w:szCs w:val="28"/>
              </w:rPr>
              <w:t>3,689</w:t>
            </w:r>
            <w:proofErr w:type="gramStart"/>
            <w:r w:rsidRPr="00D42FBA">
              <w:rPr>
                <w:rFonts w:ascii="Times New Roman" w:eastAsia="標楷體" w:hAnsi="Times New Roman" w:cs="Times New Roman"/>
                <w:sz w:val="28"/>
                <w:szCs w:val="28"/>
              </w:rPr>
              <w:t>㎡</w:t>
            </w:r>
            <w:proofErr w:type="gramEnd"/>
            <w:r w:rsidRPr="00D42FBA">
              <w:rPr>
                <w:rFonts w:ascii="Times New Roman" w:eastAsia="標楷體" w:hAnsi="Times New Roman" w:cs="Times New Roman"/>
                <w:sz w:val="28"/>
                <w:szCs w:val="28"/>
              </w:rPr>
              <w:t>，擬申請容積移轉</w:t>
            </w:r>
            <w:r w:rsidRPr="00D42FBA">
              <w:rPr>
                <w:rFonts w:ascii="Times New Roman" w:eastAsia="標楷體" w:hAnsi="Times New Roman" w:cs="Times New Roman"/>
                <w:sz w:val="28"/>
                <w:szCs w:val="28"/>
              </w:rPr>
              <w:t>40%(2,951.20</w:t>
            </w:r>
            <w:proofErr w:type="gramStart"/>
            <w:r w:rsidRPr="00D42FBA">
              <w:rPr>
                <w:rFonts w:ascii="Times New Roman" w:eastAsia="標楷體" w:hAnsi="Times New Roman" w:cs="Times New Roman"/>
                <w:sz w:val="28"/>
                <w:szCs w:val="28"/>
              </w:rPr>
              <w:t>㎡</w:t>
            </w:r>
            <w:proofErr w:type="gramEnd"/>
            <w:r w:rsidRPr="00D42FBA">
              <w:rPr>
                <w:rFonts w:ascii="Times New Roman" w:eastAsia="標楷體" w:hAnsi="Times New Roman" w:cs="Times New Roman"/>
                <w:sz w:val="28"/>
                <w:szCs w:val="28"/>
              </w:rPr>
              <w:t>)</w:t>
            </w:r>
            <w:r w:rsidRPr="00D42FBA">
              <w:rPr>
                <w:rFonts w:ascii="Times New Roman" w:eastAsia="標楷體" w:hAnsi="Times New Roman" w:cs="Times New Roman"/>
                <w:sz w:val="28"/>
                <w:szCs w:val="28"/>
              </w:rPr>
              <w:t>。</w:t>
            </w:r>
          </w:p>
          <w:p w:rsidR="00F94692" w:rsidRPr="00D42FBA" w:rsidRDefault="00F94692" w:rsidP="00A57D7D">
            <w:pPr>
              <w:spacing w:line="0" w:lineRule="atLeast"/>
              <w:ind w:left="927" w:hanging="927"/>
              <w:rPr>
                <w:rFonts w:ascii="Times New Roman" w:eastAsia="標楷體" w:hAnsi="Times New Roman" w:cs="Times New Roman"/>
                <w:sz w:val="28"/>
                <w:szCs w:val="28"/>
              </w:rPr>
            </w:pPr>
            <w:r w:rsidRPr="00D42FBA">
              <w:rPr>
                <w:rFonts w:ascii="Times New Roman" w:eastAsia="標楷體" w:hAnsi="Times New Roman" w:cs="Times New Roman"/>
                <w:sz w:val="28"/>
                <w:szCs w:val="28"/>
              </w:rPr>
              <w:t>（二）更新案申請容積移轉其所需費用是否列入共同負擔比率及對權利人分配權益的差異分析</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請補充說明，並告知所有權人知悉。</w:t>
            </w:r>
          </w:p>
          <w:p w:rsidR="00F94692" w:rsidRPr="00D42FBA" w:rsidRDefault="00F94692" w:rsidP="00A57D7D">
            <w:pPr>
              <w:spacing w:line="0" w:lineRule="atLeast"/>
              <w:ind w:left="927" w:hanging="927"/>
              <w:rPr>
                <w:rFonts w:ascii="Times New Roman" w:hAnsi="Times New Roman" w:cs="Times New Roman"/>
              </w:rPr>
            </w:pPr>
            <w:r w:rsidRPr="00D42FBA">
              <w:rPr>
                <w:rFonts w:ascii="Times New Roman" w:eastAsia="標楷體" w:hAnsi="Times New Roman" w:cs="Times New Roman"/>
                <w:sz w:val="28"/>
                <w:szCs w:val="28"/>
              </w:rPr>
              <w:lastRenderedPageBreak/>
              <w:t>（二）更新案如於審查程序中因故無法申請容積移轉者，應重行辦理公開展覽程序。</w:t>
            </w:r>
          </w:p>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sz w:val="28"/>
                <w:szCs w:val="28"/>
              </w:rPr>
            </w:pPr>
            <w:r w:rsidRPr="00D42FBA">
              <w:rPr>
                <w:rFonts w:ascii="Times New Roman" w:eastAsia="標楷體" w:hAnsi="Times New Roman" w:cs="Times New Roman"/>
                <w:sz w:val="28"/>
                <w:szCs w:val="28"/>
              </w:rPr>
              <w:t>本</w:t>
            </w:r>
            <w:proofErr w:type="gramStart"/>
            <w:r w:rsidRPr="00D42FBA">
              <w:rPr>
                <w:rFonts w:ascii="Times New Roman" w:eastAsia="標楷體" w:hAnsi="Times New Roman" w:cs="Times New Roman"/>
                <w:sz w:val="28"/>
                <w:szCs w:val="28"/>
              </w:rPr>
              <w:t>案依土管</w:t>
            </w:r>
            <w:proofErr w:type="gramEnd"/>
            <w:r w:rsidRPr="00D42FBA">
              <w:rPr>
                <w:rFonts w:ascii="Times New Roman" w:eastAsia="標楷體" w:hAnsi="Times New Roman" w:cs="Times New Roman"/>
                <w:sz w:val="28"/>
                <w:szCs w:val="28"/>
              </w:rPr>
              <w:t>規定檢附交通影響評估書</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請實施者</w:t>
            </w:r>
            <w:proofErr w:type="gramStart"/>
            <w:r w:rsidRPr="00D42FBA">
              <w:rPr>
                <w:rFonts w:ascii="Times New Roman" w:eastAsia="標楷體" w:hAnsi="Times New Roman" w:cs="Times New Roman"/>
                <w:sz w:val="28"/>
                <w:szCs w:val="28"/>
              </w:rPr>
              <w:t>釐</w:t>
            </w:r>
            <w:proofErr w:type="gramEnd"/>
            <w:r w:rsidRPr="00D42FBA">
              <w:rPr>
                <w:rFonts w:ascii="Times New Roman" w:eastAsia="標楷體" w:hAnsi="Times New Roman" w:cs="Times New Roman"/>
                <w:sz w:val="28"/>
                <w:szCs w:val="28"/>
              </w:rPr>
              <w:t>清是否需先行提送交通主管機關辦理審查作業</w:t>
            </w:r>
            <w:r w:rsidRPr="00D42FBA">
              <w:rPr>
                <w:rFonts w:ascii="Times New Roman" w:hAnsi="Times New Roman" w:cs="Times New Roman"/>
                <w:sz w:val="28"/>
                <w:szCs w:val="28"/>
              </w:rPr>
              <w:t>。</w:t>
            </w:r>
          </w:p>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sz w:val="28"/>
                <w:szCs w:val="28"/>
              </w:rPr>
            </w:pPr>
            <w:r w:rsidRPr="00D42FBA">
              <w:rPr>
                <w:rFonts w:ascii="Times New Roman" w:eastAsia="標楷體" w:hAnsi="Times New Roman" w:cs="Times New Roman"/>
                <w:sz w:val="28"/>
                <w:szCs w:val="28"/>
              </w:rPr>
              <w:t>本案實施者於</w:t>
            </w:r>
            <w:r w:rsidRPr="00D42FBA">
              <w:rPr>
                <w:rFonts w:ascii="Times New Roman" w:eastAsia="標楷體" w:hAnsi="Times New Roman" w:cs="Times New Roman"/>
                <w:sz w:val="28"/>
                <w:szCs w:val="28"/>
              </w:rPr>
              <w:t>113</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22</w:t>
            </w:r>
            <w:r w:rsidRPr="00D42FBA">
              <w:rPr>
                <w:rFonts w:ascii="Times New Roman" w:eastAsia="標楷體" w:hAnsi="Times New Roman" w:cs="Times New Roman"/>
                <w:sz w:val="28"/>
                <w:szCs w:val="28"/>
              </w:rPr>
              <w:t>日檢送變更後建築設計圖說，建物由</w:t>
            </w:r>
            <w:r w:rsidRPr="00D42FBA">
              <w:rPr>
                <w:rFonts w:ascii="Times New Roman" w:eastAsia="標楷體" w:hAnsi="Times New Roman" w:cs="Times New Roman"/>
                <w:sz w:val="28"/>
                <w:szCs w:val="28"/>
              </w:rPr>
              <w:t>2</w:t>
            </w:r>
            <w:r w:rsidRPr="00D42FBA">
              <w:rPr>
                <w:rFonts w:ascii="Times New Roman" w:eastAsia="標楷體" w:hAnsi="Times New Roman" w:cs="Times New Roman"/>
                <w:sz w:val="28"/>
                <w:szCs w:val="28"/>
              </w:rPr>
              <w:t>棟變更為</w:t>
            </w:r>
            <w:r w:rsidRPr="00D42FBA">
              <w:rPr>
                <w:rFonts w:ascii="Times New Roman" w:eastAsia="標楷體" w:hAnsi="Times New Roman" w:cs="Times New Roman"/>
                <w:sz w:val="28"/>
                <w:szCs w:val="28"/>
              </w:rPr>
              <w:t>1</w:t>
            </w:r>
            <w:r w:rsidRPr="00D42FBA">
              <w:rPr>
                <w:rFonts w:ascii="Times New Roman" w:eastAsia="標楷體" w:hAnsi="Times New Roman" w:cs="Times New Roman"/>
                <w:sz w:val="28"/>
                <w:szCs w:val="28"/>
              </w:rPr>
              <w:t>棟</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地上</w:t>
            </w:r>
            <w:r w:rsidRPr="00D42FBA">
              <w:rPr>
                <w:rFonts w:ascii="Times New Roman" w:eastAsia="標楷體" w:hAnsi="Times New Roman" w:cs="Times New Roman"/>
                <w:sz w:val="28"/>
                <w:szCs w:val="28"/>
              </w:rPr>
              <w:t>21</w:t>
            </w:r>
            <w:r w:rsidRPr="00D42FBA">
              <w:rPr>
                <w:rFonts w:ascii="Times New Roman" w:eastAsia="標楷體" w:hAnsi="Times New Roman" w:cs="Times New Roman"/>
                <w:sz w:val="28"/>
                <w:szCs w:val="28"/>
              </w:rPr>
              <w:t>層調整為</w:t>
            </w:r>
            <w:r w:rsidRPr="00D42FBA">
              <w:rPr>
                <w:rFonts w:ascii="Times New Roman" w:eastAsia="標楷體" w:hAnsi="Times New Roman" w:cs="Times New Roman"/>
                <w:sz w:val="28"/>
                <w:szCs w:val="28"/>
              </w:rPr>
              <w:t>24</w:t>
            </w:r>
            <w:r w:rsidRPr="00D42FBA">
              <w:rPr>
                <w:rFonts w:ascii="Times New Roman" w:eastAsia="標楷體" w:hAnsi="Times New Roman" w:cs="Times New Roman"/>
                <w:sz w:val="28"/>
                <w:szCs w:val="28"/>
              </w:rPr>
              <w:t>層</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地下</w:t>
            </w:r>
            <w:r w:rsidRPr="00D42FBA">
              <w:rPr>
                <w:rFonts w:ascii="Times New Roman" w:eastAsia="標楷體" w:hAnsi="Times New Roman" w:cs="Times New Roman"/>
                <w:sz w:val="28"/>
                <w:szCs w:val="28"/>
              </w:rPr>
              <w:t>3</w:t>
            </w:r>
            <w:r w:rsidRPr="00D42FBA">
              <w:rPr>
                <w:rFonts w:ascii="Times New Roman" w:eastAsia="標楷體" w:hAnsi="Times New Roman" w:cs="Times New Roman"/>
                <w:sz w:val="28"/>
                <w:szCs w:val="28"/>
              </w:rPr>
              <w:t>層調整為</w:t>
            </w:r>
            <w:r w:rsidRPr="00D42FBA">
              <w:rPr>
                <w:rFonts w:ascii="Times New Roman" w:eastAsia="標楷體" w:hAnsi="Times New Roman" w:cs="Times New Roman"/>
                <w:sz w:val="28"/>
                <w:szCs w:val="28"/>
              </w:rPr>
              <w:t>4</w:t>
            </w:r>
            <w:r w:rsidRPr="00D42FBA">
              <w:rPr>
                <w:rFonts w:ascii="Times New Roman" w:eastAsia="標楷體" w:hAnsi="Times New Roman" w:cs="Times New Roman"/>
                <w:sz w:val="28"/>
                <w:szCs w:val="28"/>
              </w:rPr>
              <w:t>層</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戶數由</w:t>
            </w:r>
            <w:r w:rsidRPr="00D42FBA">
              <w:rPr>
                <w:rFonts w:ascii="Times New Roman" w:eastAsia="標楷體" w:hAnsi="Times New Roman" w:cs="Times New Roman"/>
                <w:sz w:val="28"/>
                <w:szCs w:val="28"/>
              </w:rPr>
              <w:t>172</w:t>
            </w:r>
            <w:r w:rsidRPr="00D42FBA">
              <w:rPr>
                <w:rFonts w:ascii="Times New Roman" w:eastAsia="標楷體" w:hAnsi="Times New Roman" w:cs="Times New Roman"/>
                <w:sz w:val="28"/>
                <w:szCs w:val="28"/>
              </w:rPr>
              <w:t>戶調整為</w:t>
            </w:r>
            <w:r w:rsidRPr="00D42FBA">
              <w:rPr>
                <w:rFonts w:ascii="Times New Roman" w:eastAsia="標楷體" w:hAnsi="Times New Roman" w:cs="Times New Roman"/>
                <w:sz w:val="28"/>
                <w:szCs w:val="28"/>
              </w:rPr>
              <w:t>204</w:t>
            </w:r>
            <w:r w:rsidRPr="00D42FBA">
              <w:rPr>
                <w:rFonts w:ascii="Times New Roman" w:eastAsia="標楷體" w:hAnsi="Times New Roman" w:cs="Times New Roman"/>
                <w:sz w:val="28"/>
                <w:szCs w:val="28"/>
              </w:rPr>
              <w:t>戶</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汽車</w:t>
            </w:r>
            <w:r w:rsidRPr="00D42FBA">
              <w:rPr>
                <w:rFonts w:ascii="Times New Roman" w:eastAsia="標楷體" w:hAnsi="Times New Roman" w:cs="Times New Roman"/>
                <w:sz w:val="28"/>
                <w:szCs w:val="28"/>
              </w:rPr>
              <w:t>189</w:t>
            </w:r>
            <w:r w:rsidRPr="00D42FBA">
              <w:rPr>
                <w:rFonts w:ascii="Times New Roman" w:eastAsia="標楷體" w:hAnsi="Times New Roman" w:cs="Times New Roman"/>
                <w:sz w:val="28"/>
                <w:szCs w:val="28"/>
              </w:rPr>
              <w:t>輛調整為</w:t>
            </w:r>
            <w:r w:rsidRPr="00D42FBA">
              <w:rPr>
                <w:rFonts w:ascii="Times New Roman" w:eastAsia="標楷體" w:hAnsi="Times New Roman" w:cs="Times New Roman"/>
                <w:sz w:val="28"/>
                <w:szCs w:val="28"/>
              </w:rPr>
              <w:t>230</w:t>
            </w:r>
            <w:r w:rsidRPr="00D42FBA">
              <w:rPr>
                <w:rFonts w:ascii="Times New Roman" w:eastAsia="標楷體" w:hAnsi="Times New Roman" w:cs="Times New Roman"/>
                <w:sz w:val="28"/>
                <w:szCs w:val="28"/>
              </w:rPr>
              <w:t>輛</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請實施者說明基地全區配置</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建築設計及</w:t>
            </w:r>
            <w:proofErr w:type="gramStart"/>
            <w:r w:rsidRPr="00D42FBA">
              <w:rPr>
                <w:rFonts w:ascii="Times New Roman" w:eastAsia="標楷體" w:hAnsi="Times New Roman" w:cs="Times New Roman"/>
                <w:sz w:val="28"/>
                <w:szCs w:val="28"/>
              </w:rPr>
              <w:t>各向立面</w:t>
            </w:r>
            <w:proofErr w:type="gramEnd"/>
            <w:r w:rsidRPr="00D42FBA">
              <w:rPr>
                <w:rFonts w:ascii="Times New Roman" w:eastAsia="標楷體" w:hAnsi="Times New Roman" w:cs="Times New Roman"/>
                <w:sz w:val="28"/>
                <w:szCs w:val="28"/>
              </w:rPr>
              <w:t>變更之原因及變更前、後之主要差異</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並說明本次所提變更內容對於單元範圍內權利關係人之相關權益是否產生差異</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請說明該差異內容及處理措施</w:t>
            </w:r>
            <w:r w:rsidRPr="00D42FBA">
              <w:rPr>
                <w:rFonts w:ascii="Times New Roman" w:eastAsia="標楷體" w:hAnsi="Times New Roman" w:cs="Times New Roman"/>
                <w:sz w:val="28"/>
                <w:szCs w:val="28"/>
              </w:rPr>
              <w:t xml:space="preserve"> </w:t>
            </w:r>
            <w:r w:rsidRPr="00D42FBA">
              <w:rPr>
                <w:rFonts w:ascii="Times New Roman" w:eastAsia="標楷體" w:hAnsi="Times New Roman" w:cs="Times New Roman"/>
                <w:sz w:val="28"/>
                <w:szCs w:val="28"/>
              </w:rPr>
              <w:t>。</w:t>
            </w:r>
          </w:p>
          <w:p w:rsidR="00F94692" w:rsidRPr="00D42FBA" w:rsidRDefault="00F94692" w:rsidP="00F94692">
            <w:pPr>
              <w:numPr>
                <w:ilvl w:val="0"/>
                <w:numId w:val="15"/>
              </w:numPr>
              <w:tabs>
                <w:tab w:val="clear" w:pos="720"/>
              </w:tabs>
              <w:spacing w:line="0" w:lineRule="atLeast"/>
              <w:ind w:left="502" w:hanging="567"/>
              <w:rPr>
                <w:rFonts w:ascii="Times New Roman" w:eastAsia="標楷體" w:hAnsi="Times New Roman" w:cs="Times New Roman"/>
                <w:color w:val="0000FF"/>
                <w:sz w:val="28"/>
                <w:szCs w:val="28"/>
              </w:rPr>
            </w:pPr>
            <w:r w:rsidRPr="00D42FBA">
              <w:rPr>
                <w:rFonts w:ascii="Times New Roman" w:eastAsia="標楷體" w:hAnsi="Times New Roman" w:cs="Times New Roman"/>
                <w:sz w:val="28"/>
                <w:szCs w:val="28"/>
              </w:rPr>
              <w:t>承上</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考量</w:t>
            </w:r>
            <w:r w:rsidRPr="00D42FBA">
              <w:rPr>
                <w:rFonts w:ascii="Times New Roman" w:eastAsia="標楷體" w:hAnsi="Times New Roman" w:cs="Times New Roman"/>
                <w:sz w:val="28"/>
                <w:szCs w:val="28"/>
              </w:rPr>
              <w:t>112</w:t>
            </w:r>
            <w:r w:rsidRPr="00D42FBA">
              <w:rPr>
                <w:rFonts w:ascii="Times New Roman" w:eastAsia="標楷體" w:hAnsi="Times New Roman" w:cs="Times New Roman"/>
                <w:sz w:val="28"/>
                <w:szCs w:val="28"/>
              </w:rPr>
              <w:t>年</w:t>
            </w:r>
            <w:r w:rsidRPr="00D42FBA">
              <w:rPr>
                <w:rFonts w:ascii="Times New Roman" w:eastAsia="標楷體" w:hAnsi="Times New Roman" w:cs="Times New Roman"/>
                <w:sz w:val="28"/>
                <w:szCs w:val="28"/>
              </w:rPr>
              <w:t>12</w:t>
            </w:r>
            <w:r w:rsidRPr="00D42FBA">
              <w:rPr>
                <w:rFonts w:ascii="Times New Roman" w:eastAsia="標楷體" w:hAnsi="Times New Roman" w:cs="Times New Roman"/>
                <w:sz w:val="28"/>
                <w:szCs w:val="28"/>
              </w:rPr>
              <w:t>月</w:t>
            </w:r>
            <w:r w:rsidRPr="00D42FBA">
              <w:rPr>
                <w:rFonts w:ascii="Times New Roman" w:eastAsia="標楷體" w:hAnsi="Times New Roman" w:cs="Times New Roman"/>
                <w:sz w:val="28"/>
                <w:szCs w:val="28"/>
              </w:rPr>
              <w:t>22</w:t>
            </w:r>
            <w:r w:rsidRPr="00D42FBA">
              <w:rPr>
                <w:rFonts w:ascii="Times New Roman" w:eastAsia="標楷體" w:hAnsi="Times New Roman" w:cs="Times New Roman"/>
                <w:sz w:val="28"/>
                <w:szCs w:val="28"/>
              </w:rPr>
              <w:t>日公辦公聽會是日已有民眾針對本案樓層高度</w:t>
            </w:r>
            <w:r w:rsidRPr="00D42FBA">
              <w:rPr>
                <w:rFonts w:ascii="Times New Roman" w:hAnsi="Times New Roman" w:cs="Times New Roman"/>
                <w:sz w:val="28"/>
                <w:szCs w:val="28"/>
              </w:rPr>
              <w:t>、</w:t>
            </w:r>
            <w:r w:rsidRPr="00D42FBA">
              <w:rPr>
                <w:rFonts w:ascii="Times New Roman" w:eastAsia="標楷體" w:hAnsi="Times New Roman" w:cs="Times New Roman"/>
                <w:sz w:val="28"/>
                <w:szCs w:val="28"/>
              </w:rPr>
              <w:t>結構及施工安全有所疑慮，惟本次建築設計內容大幅變更</w:t>
            </w:r>
            <w:r w:rsidRPr="00D42FBA">
              <w:rPr>
                <w:rFonts w:ascii="Times New Roman" w:hAnsi="Times New Roman" w:cs="Times New Roman"/>
                <w:sz w:val="28"/>
                <w:szCs w:val="28"/>
              </w:rPr>
              <w:t>，</w:t>
            </w:r>
            <w:proofErr w:type="gramStart"/>
            <w:r w:rsidRPr="00D42FBA">
              <w:rPr>
                <w:rFonts w:ascii="Times New Roman" w:eastAsia="標楷體" w:hAnsi="Times New Roman" w:cs="Times New Roman"/>
                <w:sz w:val="28"/>
                <w:szCs w:val="28"/>
              </w:rPr>
              <w:t>倘未涉及</w:t>
            </w:r>
            <w:proofErr w:type="gramEnd"/>
            <w:r w:rsidRPr="00D42FBA">
              <w:rPr>
                <w:rFonts w:ascii="Times New Roman" w:eastAsia="標楷體" w:hAnsi="Times New Roman" w:cs="Times New Roman"/>
                <w:sz w:val="28"/>
                <w:szCs w:val="28"/>
              </w:rPr>
              <w:t>更新單元範圍變更是否請實</w:t>
            </w:r>
            <w:r w:rsidRPr="00D42FBA">
              <w:rPr>
                <w:rFonts w:ascii="Times New Roman" w:eastAsia="標楷體" w:hAnsi="Times New Roman" w:cs="Times New Roman"/>
                <w:color w:val="000000"/>
                <w:sz w:val="28"/>
                <w:szCs w:val="28"/>
              </w:rPr>
              <w:t>施者自辦說明會</w:t>
            </w:r>
            <w:r w:rsidRPr="00D42FBA">
              <w:rPr>
                <w:rFonts w:ascii="Times New Roman" w:hAnsi="Times New Roman" w:cs="Times New Roman"/>
                <w:color w:val="000000"/>
                <w:sz w:val="28"/>
                <w:szCs w:val="28"/>
              </w:rPr>
              <w:t>，</w:t>
            </w:r>
            <w:r w:rsidRPr="00D42FBA">
              <w:rPr>
                <w:rFonts w:ascii="Times New Roman" w:eastAsia="標楷體" w:hAnsi="Times New Roman" w:cs="Times New Roman"/>
                <w:sz w:val="28"/>
                <w:szCs w:val="28"/>
              </w:rPr>
              <w:t>先行收</w:t>
            </w:r>
            <w:r w:rsidRPr="00D42FBA">
              <w:rPr>
                <w:rFonts w:ascii="Times New Roman" w:eastAsia="標楷體" w:hAnsi="Times New Roman" w:cs="Times New Roman"/>
                <w:color w:val="000000"/>
                <w:sz w:val="28"/>
                <w:szCs w:val="28"/>
              </w:rPr>
              <w:t>集當地居民意見後，檢送修正後都市更新事業計畫供業務單位審查，再行提送本專案小組辦理審議</w:t>
            </w:r>
            <w:r w:rsidRPr="00D42FBA">
              <w:rPr>
                <w:rFonts w:ascii="Times New Roman" w:hAnsi="Times New Roman" w:cs="Times New Roman"/>
                <w:color w:val="000000"/>
                <w:sz w:val="28"/>
                <w:szCs w:val="28"/>
              </w:rPr>
              <w:t>，</w:t>
            </w:r>
            <w:r w:rsidRPr="00D42FBA">
              <w:rPr>
                <w:rFonts w:ascii="Times New Roman" w:eastAsia="標楷體" w:hAnsi="Times New Roman" w:cs="Times New Roman"/>
                <w:color w:val="000000"/>
                <w:sz w:val="28"/>
                <w:szCs w:val="28"/>
              </w:rPr>
              <w:t>提請小組討論。</w:t>
            </w:r>
          </w:p>
        </w:tc>
      </w:tr>
      <w:tr w:rsidR="00F94692" w:rsidRPr="00434215" w:rsidTr="00391A8D">
        <w:trPr>
          <w:trHeight w:val="734"/>
        </w:trPr>
        <w:tc>
          <w:tcPr>
            <w:tcW w:w="1908" w:type="dxa"/>
            <w:shd w:val="clear" w:color="auto" w:fill="auto"/>
            <w:vAlign w:val="center"/>
          </w:tcPr>
          <w:p w:rsidR="00F94692" w:rsidRPr="00434215" w:rsidRDefault="00F94692" w:rsidP="00A57D7D">
            <w:pPr>
              <w:spacing w:line="500" w:lineRule="exact"/>
              <w:jc w:val="distribute"/>
              <w:rPr>
                <w:rFonts w:eastAsia="標楷體"/>
                <w:sz w:val="28"/>
                <w:szCs w:val="28"/>
              </w:rPr>
            </w:pPr>
            <w:r w:rsidRPr="00434215">
              <w:rPr>
                <w:rFonts w:eastAsia="標楷體"/>
                <w:sz w:val="28"/>
                <w:szCs w:val="28"/>
              </w:rPr>
              <w:lastRenderedPageBreak/>
              <w:t>審議會委員</w:t>
            </w:r>
          </w:p>
          <w:p w:rsidR="00F94692" w:rsidRPr="00434215" w:rsidRDefault="00F94692" w:rsidP="00A57D7D">
            <w:pPr>
              <w:spacing w:line="500" w:lineRule="exact"/>
              <w:jc w:val="distribute"/>
              <w:rPr>
                <w:rFonts w:eastAsia="標楷體"/>
                <w:sz w:val="28"/>
                <w:szCs w:val="28"/>
              </w:rPr>
            </w:pPr>
            <w:r w:rsidRPr="00434215">
              <w:rPr>
                <w:rFonts w:eastAsia="標楷體"/>
                <w:sz w:val="28"/>
                <w:szCs w:val="28"/>
              </w:rPr>
              <w:t>意見</w:t>
            </w:r>
          </w:p>
        </w:tc>
        <w:tc>
          <w:tcPr>
            <w:tcW w:w="8160" w:type="dxa"/>
            <w:gridSpan w:val="3"/>
            <w:shd w:val="clear" w:color="auto" w:fill="auto"/>
          </w:tcPr>
          <w:p w:rsidR="00F94692" w:rsidRDefault="00D42FBA" w:rsidP="00574B6D">
            <w:pPr>
              <w:spacing w:line="360" w:lineRule="exact"/>
              <w:rPr>
                <w:rFonts w:ascii="標楷體" w:eastAsia="標楷體" w:hAnsi="標楷體"/>
                <w:b/>
                <w:bCs/>
                <w:sz w:val="28"/>
                <w:szCs w:val="28"/>
              </w:rPr>
            </w:pPr>
            <w:r w:rsidRPr="00B16719">
              <w:rPr>
                <w:rFonts w:ascii="標楷體" w:eastAsia="標楷體" w:hAnsi="標楷體" w:hint="eastAsia"/>
                <w:b/>
                <w:sz w:val="28"/>
                <w:szCs w:val="28"/>
              </w:rPr>
              <w:t>一、張委員</w:t>
            </w:r>
            <w:r w:rsidR="005B4043">
              <w:rPr>
                <w:rFonts w:ascii="標楷體" w:eastAsia="標楷體" w:hAnsi="標楷體" w:hint="eastAsia"/>
                <w:b/>
                <w:sz w:val="28"/>
                <w:szCs w:val="28"/>
              </w:rPr>
              <w:t>梅英</w:t>
            </w:r>
            <w:r w:rsidRPr="00B16719">
              <w:rPr>
                <w:rFonts w:ascii="標楷體" w:eastAsia="標楷體" w:hAnsi="標楷體" w:hint="eastAsia"/>
                <w:b/>
                <w:sz w:val="28"/>
                <w:szCs w:val="28"/>
              </w:rPr>
              <w:t>：</w:t>
            </w:r>
          </w:p>
          <w:p w:rsidR="00D42FBA" w:rsidRPr="009E7A50" w:rsidRDefault="00574B6D" w:rsidP="00574B6D">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proofErr w:type="gramStart"/>
            <w:r w:rsidR="00D42FBA" w:rsidRPr="009E7A50">
              <w:rPr>
                <w:rFonts w:ascii="標楷體" w:eastAsia="標楷體" w:hAnsi="標楷體" w:hint="eastAsia"/>
                <w:sz w:val="28"/>
                <w:szCs w:val="28"/>
              </w:rPr>
              <w:t>本案鄰地</w:t>
            </w:r>
            <w:proofErr w:type="gramEnd"/>
            <w:r w:rsidR="00D42FBA" w:rsidRPr="009E7A50">
              <w:rPr>
                <w:rFonts w:ascii="標楷體" w:eastAsia="標楷體" w:hAnsi="標楷體" w:hint="eastAsia"/>
                <w:sz w:val="28"/>
                <w:szCs w:val="28"/>
              </w:rPr>
              <w:t>協調作業過程</w:t>
            </w:r>
            <w:r w:rsidR="00E0421A">
              <w:rPr>
                <w:rFonts w:ascii="標楷體" w:eastAsia="標楷體" w:hAnsi="標楷體" w:hint="eastAsia"/>
                <w:sz w:val="28"/>
                <w:szCs w:val="28"/>
              </w:rPr>
              <w:t>建議</w:t>
            </w:r>
            <w:r w:rsidR="00D42FBA" w:rsidRPr="009E7A50">
              <w:rPr>
                <w:rFonts w:ascii="標楷體" w:eastAsia="標楷體" w:hAnsi="標楷體" w:hint="eastAsia"/>
                <w:sz w:val="28"/>
                <w:szCs w:val="28"/>
              </w:rPr>
              <w:t>於</w:t>
            </w:r>
            <w:r w:rsidR="002D0D0D">
              <w:rPr>
                <w:rFonts w:ascii="標楷體" w:eastAsia="標楷體" w:hAnsi="標楷體" w:hint="eastAsia"/>
                <w:sz w:val="28"/>
                <w:szCs w:val="28"/>
              </w:rPr>
              <w:t>計畫</w:t>
            </w:r>
            <w:r w:rsidR="00D42FBA" w:rsidRPr="009E7A50">
              <w:rPr>
                <w:rFonts w:ascii="標楷體" w:eastAsia="標楷體" w:hAnsi="標楷體" w:hint="eastAsia"/>
                <w:sz w:val="28"/>
                <w:szCs w:val="28"/>
              </w:rPr>
              <w:t>書</w:t>
            </w:r>
            <w:r w:rsidR="00E0421A">
              <w:rPr>
                <w:rFonts w:ascii="標楷體" w:eastAsia="標楷體" w:hAnsi="標楷體" w:hint="eastAsia"/>
                <w:sz w:val="28"/>
                <w:szCs w:val="28"/>
              </w:rPr>
              <w:t>中加強說明</w:t>
            </w:r>
            <w:r w:rsidR="00E0421A">
              <w:rPr>
                <w:rFonts w:ascii="新細明體" w:eastAsia="新細明體" w:hAnsi="新細明體" w:hint="eastAsia"/>
                <w:sz w:val="28"/>
                <w:szCs w:val="28"/>
              </w:rPr>
              <w:t>，</w:t>
            </w:r>
            <w:r w:rsidR="00E0421A">
              <w:rPr>
                <w:rFonts w:ascii="標楷體" w:eastAsia="標楷體" w:hAnsi="標楷體" w:hint="eastAsia"/>
                <w:sz w:val="28"/>
                <w:szCs w:val="28"/>
              </w:rPr>
              <w:t>並於</w:t>
            </w:r>
            <w:r w:rsidR="002D0D0D">
              <w:rPr>
                <w:rFonts w:ascii="標楷體" w:eastAsia="標楷體" w:hAnsi="標楷體" w:hint="eastAsia"/>
                <w:sz w:val="28"/>
                <w:szCs w:val="28"/>
              </w:rPr>
              <w:t>後續相關</w:t>
            </w:r>
            <w:r w:rsidR="00D42FBA" w:rsidRPr="009E7A50">
              <w:rPr>
                <w:rFonts w:ascii="標楷體" w:eastAsia="標楷體" w:hAnsi="標楷體" w:hint="eastAsia"/>
                <w:sz w:val="28"/>
                <w:szCs w:val="28"/>
              </w:rPr>
              <w:t>會議</w:t>
            </w:r>
            <w:r w:rsidR="002D0D0D">
              <w:rPr>
                <w:rFonts w:ascii="標楷體" w:eastAsia="標楷體" w:hAnsi="標楷體" w:hint="eastAsia"/>
                <w:sz w:val="28"/>
                <w:szCs w:val="28"/>
              </w:rPr>
              <w:t>之</w:t>
            </w:r>
            <w:r w:rsidR="00D42FBA" w:rsidRPr="009E7A50">
              <w:rPr>
                <w:rFonts w:ascii="標楷體" w:eastAsia="標楷體" w:hAnsi="標楷體" w:hint="eastAsia"/>
                <w:sz w:val="28"/>
                <w:szCs w:val="28"/>
              </w:rPr>
              <w:t>簡報中</w:t>
            </w:r>
            <w:r w:rsidR="00D42FBA">
              <w:rPr>
                <w:rFonts w:ascii="標楷體" w:eastAsia="標楷體" w:hAnsi="標楷體" w:hint="eastAsia"/>
                <w:sz w:val="28"/>
                <w:szCs w:val="28"/>
              </w:rPr>
              <w:t>加以</w:t>
            </w:r>
            <w:r w:rsidR="00D42FBA" w:rsidRPr="009E7A50">
              <w:rPr>
                <w:rFonts w:ascii="標楷體" w:eastAsia="標楷體" w:hAnsi="標楷體" w:hint="eastAsia"/>
                <w:sz w:val="28"/>
                <w:szCs w:val="28"/>
              </w:rPr>
              <w:t>敘明，</w:t>
            </w:r>
            <w:r w:rsidR="00E54286">
              <w:rPr>
                <w:rFonts w:ascii="標楷體" w:eastAsia="標楷體" w:hAnsi="標楷體" w:hint="eastAsia"/>
                <w:sz w:val="28"/>
                <w:szCs w:val="28"/>
              </w:rPr>
              <w:t>另</w:t>
            </w:r>
            <w:r w:rsidR="00D42FBA" w:rsidRPr="009E7A50">
              <w:rPr>
                <w:rFonts w:ascii="標楷體" w:eastAsia="標楷體" w:hAnsi="標楷體" w:hint="eastAsia"/>
                <w:sz w:val="28"/>
                <w:szCs w:val="28"/>
              </w:rPr>
              <w:t>請</w:t>
            </w:r>
            <w:r w:rsidR="00E602F9">
              <w:rPr>
                <w:rFonts w:ascii="標楷體" w:eastAsia="標楷體" w:hAnsi="標楷體" w:hint="eastAsia"/>
                <w:sz w:val="28"/>
                <w:szCs w:val="28"/>
              </w:rPr>
              <w:t>補充說</w:t>
            </w:r>
            <w:r w:rsidR="00D42FBA" w:rsidRPr="009E7A50">
              <w:rPr>
                <w:rFonts w:ascii="標楷體" w:eastAsia="標楷體" w:hAnsi="標楷體" w:hint="eastAsia"/>
                <w:sz w:val="28"/>
                <w:szCs w:val="28"/>
              </w:rPr>
              <w:t>明其餘</w:t>
            </w:r>
            <w:r w:rsidR="00FF5CC4" w:rsidRPr="009E7A50">
              <w:rPr>
                <w:rFonts w:ascii="標楷體" w:eastAsia="標楷體" w:hAnsi="標楷體" w:hint="eastAsia"/>
                <w:sz w:val="28"/>
                <w:szCs w:val="28"/>
              </w:rPr>
              <w:t>鄰地</w:t>
            </w:r>
            <w:r w:rsidR="00E54286">
              <w:rPr>
                <w:rFonts w:ascii="標楷體" w:eastAsia="標楷體" w:hAnsi="標楷體" w:hint="eastAsia"/>
                <w:sz w:val="28"/>
                <w:szCs w:val="28"/>
              </w:rPr>
              <w:t>未</w:t>
            </w:r>
            <w:r w:rsidR="00A16804">
              <w:rPr>
                <w:rFonts w:ascii="標楷體" w:eastAsia="標楷體" w:hAnsi="標楷體" w:hint="eastAsia"/>
                <w:sz w:val="28"/>
                <w:szCs w:val="28"/>
              </w:rPr>
              <w:t>出席</w:t>
            </w:r>
            <w:r w:rsidR="00E54286">
              <w:rPr>
                <w:rFonts w:ascii="標楷體" w:eastAsia="標楷體" w:hAnsi="標楷體" w:hint="eastAsia"/>
                <w:sz w:val="28"/>
                <w:szCs w:val="28"/>
              </w:rPr>
              <w:t>鄰地協調會議</w:t>
            </w:r>
            <w:r w:rsidR="002D0D0D">
              <w:rPr>
                <w:rFonts w:ascii="標楷體" w:eastAsia="標楷體" w:hAnsi="標楷體" w:hint="eastAsia"/>
                <w:sz w:val="28"/>
                <w:szCs w:val="28"/>
              </w:rPr>
              <w:t>以及未納入本都更範圍</w:t>
            </w:r>
            <w:r w:rsidR="00E54286">
              <w:rPr>
                <w:rFonts w:ascii="標楷體" w:eastAsia="標楷體" w:hAnsi="標楷體" w:hint="eastAsia"/>
                <w:sz w:val="28"/>
                <w:szCs w:val="28"/>
              </w:rPr>
              <w:t>之</w:t>
            </w:r>
            <w:r w:rsidR="00D42FBA" w:rsidRPr="009E7A50">
              <w:rPr>
                <w:rFonts w:ascii="標楷體" w:eastAsia="標楷體" w:hAnsi="標楷體" w:hint="eastAsia"/>
                <w:sz w:val="28"/>
                <w:szCs w:val="28"/>
              </w:rPr>
              <w:t>原因</w:t>
            </w:r>
            <w:r w:rsidR="00FF5CC4">
              <w:rPr>
                <w:rFonts w:ascii="新細明體" w:eastAsia="新細明體" w:hAnsi="新細明體" w:hint="eastAsia"/>
                <w:sz w:val="28"/>
                <w:szCs w:val="28"/>
              </w:rPr>
              <w:t>。</w:t>
            </w:r>
          </w:p>
          <w:p w:rsidR="00D42FBA" w:rsidRDefault="00A16804" w:rsidP="00D42FBA">
            <w:pPr>
              <w:pStyle w:val="ae"/>
              <w:numPr>
                <w:ilvl w:val="0"/>
                <w:numId w:val="20"/>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本案都市更新事業計畫</w:t>
            </w:r>
            <w:r w:rsidR="00D42FBA">
              <w:rPr>
                <w:rFonts w:ascii="標楷體" w:eastAsia="標楷體" w:hAnsi="標楷體" w:hint="eastAsia"/>
                <w:sz w:val="28"/>
                <w:szCs w:val="28"/>
              </w:rPr>
              <w:t>書與</w:t>
            </w:r>
            <w:r w:rsidR="002D0D0D">
              <w:rPr>
                <w:rFonts w:ascii="標楷體" w:eastAsia="標楷體" w:hAnsi="標楷體" w:hint="eastAsia"/>
                <w:sz w:val="28"/>
                <w:szCs w:val="28"/>
              </w:rPr>
              <w:t>本次</w:t>
            </w:r>
            <w:r w:rsidR="00D42FBA">
              <w:rPr>
                <w:rFonts w:ascii="標楷體" w:eastAsia="標楷體" w:hAnsi="標楷體" w:hint="eastAsia"/>
                <w:sz w:val="28"/>
                <w:szCs w:val="28"/>
              </w:rPr>
              <w:t>專案小組會議</w:t>
            </w:r>
            <w:r w:rsidR="002D0D0D">
              <w:rPr>
                <w:rFonts w:ascii="標楷體" w:eastAsia="標楷體" w:hAnsi="標楷體" w:hint="eastAsia"/>
                <w:sz w:val="28"/>
                <w:szCs w:val="28"/>
              </w:rPr>
              <w:t>中</w:t>
            </w:r>
            <w:r>
              <w:rPr>
                <w:rFonts w:ascii="標楷體" w:eastAsia="標楷體" w:hAnsi="標楷體" w:hint="eastAsia"/>
                <w:sz w:val="28"/>
                <w:szCs w:val="28"/>
              </w:rPr>
              <w:t>所</w:t>
            </w:r>
            <w:r w:rsidR="00D42FBA">
              <w:rPr>
                <w:rFonts w:ascii="標楷體" w:eastAsia="標楷體" w:hAnsi="標楷體" w:hint="eastAsia"/>
                <w:sz w:val="28"/>
                <w:szCs w:val="28"/>
              </w:rPr>
              <w:t>提</w:t>
            </w:r>
            <w:r w:rsidR="002D0D0D">
              <w:rPr>
                <w:rFonts w:ascii="標楷體" w:eastAsia="標楷體" w:hAnsi="標楷體" w:hint="eastAsia"/>
                <w:sz w:val="28"/>
                <w:szCs w:val="28"/>
              </w:rPr>
              <w:t>之</w:t>
            </w:r>
            <w:r w:rsidR="00D42FBA">
              <w:rPr>
                <w:rFonts w:ascii="標楷體" w:eastAsia="標楷體" w:hAnsi="標楷體" w:hint="eastAsia"/>
                <w:sz w:val="28"/>
                <w:szCs w:val="28"/>
              </w:rPr>
              <w:t>簡報內容不一致，</w:t>
            </w:r>
            <w:r w:rsidR="00DE23EE">
              <w:rPr>
                <w:rFonts w:ascii="標楷體" w:eastAsia="標楷體" w:hAnsi="標楷體" w:hint="eastAsia"/>
                <w:sz w:val="28"/>
                <w:szCs w:val="28"/>
              </w:rPr>
              <w:t>如</w:t>
            </w:r>
            <w:r w:rsidR="00D42FBA">
              <w:rPr>
                <w:rFonts w:ascii="標楷體" w:eastAsia="標楷體" w:hAnsi="標楷體" w:hint="eastAsia"/>
                <w:sz w:val="28"/>
                <w:szCs w:val="28"/>
              </w:rPr>
              <w:t>原</w:t>
            </w:r>
            <w:r>
              <w:rPr>
                <w:rFonts w:ascii="標楷體" w:eastAsia="標楷體" w:hAnsi="標楷體" w:hint="eastAsia"/>
                <w:sz w:val="28"/>
                <w:szCs w:val="28"/>
              </w:rPr>
              <w:t>規劃</w:t>
            </w:r>
            <w:r w:rsidR="00D42FBA">
              <w:rPr>
                <w:rFonts w:ascii="標楷體" w:eastAsia="標楷體" w:hAnsi="標楷體" w:hint="eastAsia"/>
                <w:sz w:val="28"/>
                <w:szCs w:val="28"/>
              </w:rPr>
              <w:t>兩棟</w:t>
            </w:r>
            <w:r>
              <w:rPr>
                <w:rFonts w:ascii="標楷體" w:eastAsia="標楷體" w:hAnsi="標楷體" w:hint="eastAsia"/>
                <w:sz w:val="28"/>
                <w:szCs w:val="28"/>
              </w:rPr>
              <w:t>建物</w:t>
            </w:r>
            <w:r w:rsidR="002D0D0D">
              <w:rPr>
                <w:rFonts w:ascii="標楷體" w:eastAsia="標楷體" w:hAnsi="標楷體" w:hint="eastAsia"/>
                <w:sz w:val="28"/>
                <w:szCs w:val="28"/>
              </w:rPr>
              <w:t>變更為一棟，</w:t>
            </w:r>
            <w:r w:rsidR="00DE23EE">
              <w:rPr>
                <w:rFonts w:ascii="標楷體" w:eastAsia="標楷體" w:hAnsi="標楷體" w:hint="eastAsia"/>
                <w:sz w:val="28"/>
                <w:szCs w:val="28"/>
              </w:rPr>
              <w:t>除</w:t>
            </w:r>
            <w:r w:rsidR="00D42FBA">
              <w:rPr>
                <w:rFonts w:ascii="標楷體" w:eastAsia="標楷體" w:hAnsi="標楷體" w:hint="eastAsia"/>
                <w:sz w:val="28"/>
                <w:szCs w:val="28"/>
              </w:rPr>
              <w:t>戶數增加</w:t>
            </w:r>
            <w:r w:rsidR="00DE23EE">
              <w:rPr>
                <w:rFonts w:ascii="標楷體" w:eastAsia="標楷體" w:hAnsi="標楷體" w:hint="eastAsia"/>
                <w:sz w:val="28"/>
                <w:szCs w:val="28"/>
              </w:rPr>
              <w:t>外</w:t>
            </w:r>
            <w:r w:rsidR="00DE23EE">
              <w:rPr>
                <w:rFonts w:ascii="新細明體" w:eastAsia="新細明體" w:hAnsi="新細明體" w:hint="eastAsia"/>
                <w:sz w:val="28"/>
                <w:szCs w:val="28"/>
              </w:rPr>
              <w:t>，</w:t>
            </w:r>
            <w:r w:rsidR="00DE23EE">
              <w:rPr>
                <w:rFonts w:ascii="標楷體" w:eastAsia="標楷體" w:hAnsi="標楷體" w:hint="eastAsia"/>
                <w:sz w:val="28"/>
                <w:szCs w:val="28"/>
              </w:rPr>
              <w:t>其</w:t>
            </w:r>
            <w:r w:rsidR="00D42FBA">
              <w:rPr>
                <w:rFonts w:ascii="標楷體" w:eastAsia="標楷體" w:hAnsi="標楷體" w:hint="eastAsia"/>
                <w:sz w:val="28"/>
                <w:szCs w:val="28"/>
              </w:rPr>
              <w:t>移入人口</w:t>
            </w:r>
            <w:r w:rsidR="00DE23EE">
              <w:rPr>
                <w:rFonts w:ascii="標楷體" w:eastAsia="標楷體" w:hAnsi="標楷體" w:hint="eastAsia"/>
                <w:sz w:val="28"/>
                <w:szCs w:val="28"/>
              </w:rPr>
              <w:t>也隨之</w:t>
            </w:r>
            <w:r w:rsidR="00D42FBA">
              <w:rPr>
                <w:rFonts w:ascii="標楷體" w:eastAsia="標楷體" w:hAnsi="標楷體" w:hint="eastAsia"/>
                <w:sz w:val="28"/>
                <w:szCs w:val="28"/>
              </w:rPr>
              <w:t>增加</w:t>
            </w:r>
            <w:r w:rsidR="00DE23EE" w:rsidRPr="00B95A4D">
              <w:rPr>
                <w:rFonts w:ascii="標楷體" w:eastAsia="標楷體" w:hAnsi="標楷體" w:hint="eastAsia"/>
                <w:sz w:val="28"/>
                <w:szCs w:val="28"/>
              </w:rPr>
              <w:t>，</w:t>
            </w:r>
            <w:r w:rsidR="00DE23EE">
              <w:rPr>
                <w:rFonts w:ascii="標楷體" w:eastAsia="標楷體" w:hAnsi="標楷體" w:hint="eastAsia"/>
                <w:sz w:val="28"/>
                <w:szCs w:val="28"/>
              </w:rPr>
              <w:t>交通影響評估內容須配合調整</w:t>
            </w:r>
            <w:r w:rsidR="00DE23EE">
              <w:rPr>
                <w:rFonts w:ascii="新細明體" w:eastAsia="新細明體" w:hAnsi="新細明體" w:hint="eastAsia"/>
                <w:sz w:val="28"/>
                <w:szCs w:val="28"/>
              </w:rPr>
              <w:t>，</w:t>
            </w:r>
            <w:r w:rsidR="00D42FBA">
              <w:rPr>
                <w:rFonts w:ascii="標楷體" w:eastAsia="標楷體" w:hAnsi="標楷體" w:hint="eastAsia"/>
                <w:sz w:val="28"/>
                <w:szCs w:val="28"/>
              </w:rPr>
              <w:t>建物樓層高度</w:t>
            </w:r>
            <w:r w:rsidR="00B95A4D">
              <w:rPr>
                <w:rFonts w:ascii="標楷體" w:eastAsia="標楷體" w:hAnsi="標楷體" w:hint="eastAsia"/>
                <w:sz w:val="28"/>
                <w:szCs w:val="28"/>
              </w:rPr>
              <w:t>變更</w:t>
            </w:r>
            <w:r w:rsidR="00DE23EE">
              <w:rPr>
                <w:rFonts w:ascii="新細明體" w:eastAsia="新細明體" w:hAnsi="新細明體" w:hint="eastAsia"/>
                <w:sz w:val="28"/>
                <w:szCs w:val="28"/>
              </w:rPr>
              <w:t>，</w:t>
            </w:r>
            <w:r w:rsidR="00DE23EE">
              <w:rPr>
                <w:rFonts w:ascii="標楷體" w:eastAsia="標楷體" w:hAnsi="標楷體" w:hint="eastAsia"/>
                <w:sz w:val="28"/>
                <w:szCs w:val="28"/>
              </w:rPr>
              <w:t>其財務計畫也應配合</w:t>
            </w:r>
            <w:r w:rsidR="00B95A4D">
              <w:rPr>
                <w:rFonts w:ascii="標楷體" w:eastAsia="標楷體" w:hAnsi="標楷體" w:hint="eastAsia"/>
                <w:sz w:val="28"/>
                <w:szCs w:val="28"/>
              </w:rPr>
              <w:t>一併</w:t>
            </w:r>
            <w:r w:rsidR="00DE23EE">
              <w:rPr>
                <w:rFonts w:ascii="標楷體" w:eastAsia="標楷體" w:hAnsi="標楷體" w:hint="eastAsia"/>
                <w:sz w:val="28"/>
                <w:szCs w:val="28"/>
              </w:rPr>
              <w:t>調整</w:t>
            </w:r>
            <w:r w:rsidR="00B95A4D">
              <w:rPr>
                <w:rFonts w:ascii="新細明體" w:eastAsia="新細明體" w:hAnsi="新細明體" w:hint="eastAsia"/>
                <w:sz w:val="28"/>
                <w:szCs w:val="28"/>
              </w:rPr>
              <w:t>，</w:t>
            </w:r>
            <w:proofErr w:type="gramStart"/>
            <w:r w:rsidR="00B95A4D" w:rsidRPr="00B95A4D">
              <w:rPr>
                <w:rFonts w:ascii="標楷體" w:eastAsia="標楷體" w:hAnsi="標楷體" w:hint="eastAsia"/>
                <w:sz w:val="28"/>
                <w:szCs w:val="28"/>
              </w:rPr>
              <w:t>爰</w:t>
            </w:r>
            <w:proofErr w:type="gramEnd"/>
            <w:r w:rsidR="00B95A4D" w:rsidRPr="00B95A4D">
              <w:rPr>
                <w:rFonts w:ascii="標楷體" w:eastAsia="標楷體" w:hAnsi="標楷體" w:hint="eastAsia"/>
                <w:sz w:val="28"/>
                <w:szCs w:val="28"/>
              </w:rPr>
              <w:t>此，</w:t>
            </w:r>
            <w:r w:rsidR="00B95A4D">
              <w:rPr>
                <w:rFonts w:ascii="標楷體" w:eastAsia="標楷體" w:hAnsi="標楷體" w:hint="eastAsia"/>
                <w:sz w:val="28"/>
                <w:szCs w:val="28"/>
              </w:rPr>
              <w:t>上述相關</w:t>
            </w:r>
            <w:r w:rsidR="00DE23EE">
              <w:rPr>
                <w:rFonts w:ascii="標楷體" w:eastAsia="標楷體" w:hAnsi="標楷體" w:hint="eastAsia"/>
                <w:sz w:val="28"/>
                <w:szCs w:val="28"/>
              </w:rPr>
              <w:t>變更事項</w:t>
            </w:r>
            <w:r w:rsidRPr="00A16804">
              <w:rPr>
                <w:rFonts w:ascii="標楷體" w:eastAsia="標楷體" w:hAnsi="標楷體" w:hint="eastAsia"/>
                <w:sz w:val="28"/>
                <w:szCs w:val="28"/>
              </w:rPr>
              <w:t>，</w:t>
            </w:r>
            <w:r w:rsidR="002D0D0D">
              <w:rPr>
                <w:rFonts w:ascii="標楷體" w:eastAsia="標楷體" w:hAnsi="標楷體" w:hint="eastAsia"/>
                <w:sz w:val="28"/>
                <w:szCs w:val="28"/>
              </w:rPr>
              <w:t>後續</w:t>
            </w:r>
            <w:r w:rsidR="00D42FBA">
              <w:rPr>
                <w:rFonts w:ascii="標楷體" w:eastAsia="標楷體" w:hAnsi="標楷體" w:hint="eastAsia"/>
                <w:sz w:val="28"/>
                <w:szCs w:val="28"/>
              </w:rPr>
              <w:t>請</w:t>
            </w:r>
            <w:r>
              <w:rPr>
                <w:rFonts w:ascii="標楷體" w:eastAsia="標楷體" w:hAnsi="標楷體" w:hint="eastAsia"/>
                <w:sz w:val="28"/>
                <w:szCs w:val="28"/>
              </w:rPr>
              <w:t>於</w:t>
            </w:r>
            <w:r w:rsidR="00D42FBA">
              <w:rPr>
                <w:rFonts w:ascii="標楷體" w:eastAsia="標楷體" w:hAnsi="標楷體" w:hint="eastAsia"/>
                <w:sz w:val="28"/>
                <w:szCs w:val="28"/>
              </w:rPr>
              <w:t>計畫書</w:t>
            </w:r>
            <w:r w:rsidR="002D0D0D">
              <w:rPr>
                <w:rFonts w:ascii="標楷體" w:eastAsia="標楷體" w:hAnsi="標楷體" w:hint="eastAsia"/>
                <w:sz w:val="28"/>
                <w:szCs w:val="28"/>
              </w:rPr>
              <w:t>中補充說明</w:t>
            </w:r>
            <w:r w:rsidR="00D42FBA">
              <w:rPr>
                <w:rFonts w:ascii="標楷體" w:eastAsia="標楷體" w:hAnsi="標楷體" w:hint="eastAsia"/>
                <w:sz w:val="28"/>
                <w:szCs w:val="28"/>
              </w:rPr>
              <w:t>。</w:t>
            </w:r>
          </w:p>
          <w:p w:rsidR="00D42FBA" w:rsidRDefault="00D42FBA" w:rsidP="00D42FBA">
            <w:pPr>
              <w:pStyle w:val="ae"/>
              <w:numPr>
                <w:ilvl w:val="0"/>
                <w:numId w:val="20"/>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本次</w:t>
            </w:r>
            <w:r w:rsidR="002D0D0D">
              <w:rPr>
                <w:rFonts w:ascii="標楷體" w:eastAsia="標楷體" w:hAnsi="標楷體" w:hint="eastAsia"/>
                <w:sz w:val="28"/>
                <w:szCs w:val="28"/>
              </w:rPr>
              <w:t>規劃</w:t>
            </w:r>
            <w:r>
              <w:rPr>
                <w:rFonts w:ascii="標楷體" w:eastAsia="標楷體" w:hAnsi="標楷體" w:hint="eastAsia"/>
                <w:sz w:val="28"/>
                <w:szCs w:val="28"/>
              </w:rPr>
              <w:t>變更為一層九戶，</w:t>
            </w:r>
            <w:r w:rsidR="002D0D0D">
              <w:rPr>
                <w:rFonts w:ascii="標楷體" w:eastAsia="標楷體" w:hAnsi="標楷體" w:hint="eastAsia"/>
                <w:sz w:val="28"/>
                <w:szCs w:val="28"/>
              </w:rPr>
              <w:t>為因應</w:t>
            </w:r>
            <w:proofErr w:type="gramStart"/>
            <w:r w:rsidR="002D0D0D">
              <w:rPr>
                <w:rFonts w:ascii="標楷體" w:eastAsia="標楷體" w:hAnsi="標楷體" w:hint="eastAsia"/>
                <w:sz w:val="28"/>
                <w:szCs w:val="28"/>
              </w:rPr>
              <w:t>疫情所</w:t>
            </w:r>
            <w:proofErr w:type="gramEnd"/>
            <w:r w:rsidR="002D0D0D">
              <w:rPr>
                <w:rFonts w:ascii="標楷體" w:eastAsia="標楷體" w:hAnsi="標楷體" w:hint="eastAsia"/>
                <w:sz w:val="28"/>
                <w:szCs w:val="28"/>
              </w:rPr>
              <w:t>產生的</w:t>
            </w:r>
            <w:r>
              <w:rPr>
                <w:rFonts w:ascii="標楷體" w:eastAsia="標楷體" w:hAnsi="標楷體" w:hint="eastAsia"/>
                <w:sz w:val="28"/>
                <w:szCs w:val="28"/>
              </w:rPr>
              <w:t>影響</w:t>
            </w:r>
            <w:r w:rsidR="002D0D0D">
              <w:rPr>
                <w:rFonts w:ascii="新細明體" w:eastAsia="新細明體" w:hAnsi="新細明體" w:hint="eastAsia"/>
                <w:sz w:val="28"/>
                <w:szCs w:val="28"/>
              </w:rPr>
              <w:t>，</w:t>
            </w:r>
            <w:r w:rsidR="002D0D0D">
              <w:rPr>
                <w:rFonts w:ascii="標楷體" w:eastAsia="標楷體" w:hAnsi="標楷體" w:hint="eastAsia"/>
                <w:sz w:val="28"/>
                <w:szCs w:val="28"/>
              </w:rPr>
              <w:t>建</w:t>
            </w:r>
            <w:r>
              <w:rPr>
                <w:rFonts w:ascii="標楷體" w:eastAsia="標楷體" w:hAnsi="標楷體" w:hint="eastAsia"/>
                <w:sz w:val="28"/>
                <w:szCs w:val="28"/>
              </w:rPr>
              <w:t>請實施者提出住宅空間、</w:t>
            </w:r>
            <w:proofErr w:type="gramStart"/>
            <w:r>
              <w:rPr>
                <w:rFonts w:ascii="標楷體" w:eastAsia="標楷體" w:hAnsi="標楷體" w:hint="eastAsia"/>
                <w:sz w:val="28"/>
                <w:szCs w:val="28"/>
              </w:rPr>
              <w:t>梯廳</w:t>
            </w:r>
            <w:proofErr w:type="gramEnd"/>
            <w:r>
              <w:rPr>
                <w:rFonts w:ascii="標楷體" w:eastAsia="標楷體" w:hAnsi="標楷體" w:hint="eastAsia"/>
                <w:sz w:val="28"/>
                <w:szCs w:val="28"/>
              </w:rPr>
              <w:t>、電梯等相關防疫措施。</w:t>
            </w:r>
          </w:p>
          <w:p w:rsidR="00D42FBA" w:rsidRDefault="00D42FBA" w:rsidP="00574B6D">
            <w:pPr>
              <w:spacing w:line="360" w:lineRule="exact"/>
              <w:rPr>
                <w:rFonts w:ascii="標楷體" w:eastAsia="標楷體" w:hAnsi="標楷體"/>
                <w:b/>
                <w:bCs/>
                <w:sz w:val="28"/>
                <w:szCs w:val="28"/>
              </w:rPr>
            </w:pPr>
            <w:r>
              <w:rPr>
                <w:rFonts w:ascii="標楷體" w:eastAsia="標楷體" w:hAnsi="標楷體" w:hint="eastAsia"/>
                <w:b/>
                <w:bCs/>
                <w:sz w:val="28"/>
                <w:szCs w:val="28"/>
              </w:rPr>
              <w:t>二</w:t>
            </w:r>
            <w:r>
              <w:rPr>
                <w:rFonts w:ascii="新細明體" w:eastAsia="新細明體" w:hAnsi="新細明體" w:hint="eastAsia"/>
                <w:b/>
                <w:bCs/>
                <w:sz w:val="28"/>
                <w:szCs w:val="28"/>
              </w:rPr>
              <w:t>、</w:t>
            </w:r>
            <w:r>
              <w:rPr>
                <w:rFonts w:ascii="標楷體" w:eastAsia="標楷體" w:hAnsi="標楷體" w:hint="eastAsia"/>
                <w:b/>
                <w:bCs/>
                <w:sz w:val="28"/>
                <w:szCs w:val="28"/>
              </w:rPr>
              <w:t>陳</w:t>
            </w:r>
            <w:r w:rsidRPr="00D42FBA">
              <w:rPr>
                <w:rFonts w:ascii="標楷體" w:eastAsia="標楷體" w:hAnsi="標楷體" w:hint="eastAsia"/>
                <w:b/>
                <w:sz w:val="28"/>
                <w:szCs w:val="28"/>
              </w:rPr>
              <w:t>委員</w:t>
            </w:r>
            <w:r>
              <w:rPr>
                <w:rFonts w:ascii="標楷體" w:eastAsia="標楷體" w:hAnsi="標楷體" w:hint="eastAsia"/>
                <w:b/>
                <w:bCs/>
                <w:sz w:val="28"/>
                <w:szCs w:val="28"/>
              </w:rPr>
              <w:t>玉</w:t>
            </w:r>
            <w:proofErr w:type="gramStart"/>
            <w:r>
              <w:rPr>
                <w:rFonts w:ascii="標楷體" w:eastAsia="標楷體" w:hAnsi="標楷體" w:hint="eastAsia"/>
                <w:b/>
                <w:bCs/>
                <w:sz w:val="28"/>
                <w:szCs w:val="28"/>
              </w:rPr>
              <w:t>霖</w:t>
            </w:r>
            <w:proofErr w:type="gramEnd"/>
            <w:r>
              <w:rPr>
                <w:rFonts w:ascii="標楷體" w:eastAsia="標楷體" w:hAnsi="標楷體" w:hint="eastAsia"/>
                <w:b/>
                <w:bCs/>
                <w:sz w:val="28"/>
                <w:szCs w:val="28"/>
              </w:rPr>
              <w:t>：</w:t>
            </w:r>
          </w:p>
          <w:p w:rsidR="00D42FBA" w:rsidRDefault="00D42FBA" w:rsidP="00D42FBA">
            <w:pPr>
              <w:pStyle w:val="ae"/>
              <w:numPr>
                <w:ilvl w:val="0"/>
                <w:numId w:val="22"/>
              </w:numPr>
              <w:spacing w:line="0" w:lineRule="atLeast"/>
              <w:ind w:leftChars="0"/>
              <w:jc w:val="both"/>
              <w:rPr>
                <w:rFonts w:ascii="標楷體" w:eastAsia="標楷體" w:hAnsi="標楷體"/>
                <w:sz w:val="28"/>
                <w:szCs w:val="28"/>
              </w:rPr>
            </w:pPr>
            <w:r w:rsidRPr="008979A6">
              <w:rPr>
                <w:rFonts w:ascii="標楷體" w:eastAsia="標楷體" w:hAnsi="標楷體" w:hint="eastAsia"/>
                <w:sz w:val="28"/>
                <w:szCs w:val="28"/>
              </w:rPr>
              <w:t>新竹縣都市更新單元劃定基準</w:t>
            </w:r>
            <w:r>
              <w:rPr>
                <w:rFonts w:ascii="標楷體" w:eastAsia="標楷體" w:hAnsi="標楷體" w:hint="eastAsia"/>
                <w:sz w:val="28"/>
                <w:szCs w:val="28"/>
              </w:rPr>
              <w:t>：</w:t>
            </w:r>
          </w:p>
          <w:p w:rsidR="00D42FBA" w:rsidRDefault="00574B6D" w:rsidP="00B95A4D">
            <w:pPr>
              <w:spacing w:line="360" w:lineRule="exact"/>
              <w:ind w:leftChars="280" w:left="952" w:hangingChars="100" w:hanging="280"/>
              <w:rPr>
                <w:rFonts w:ascii="標楷體" w:eastAsia="標楷體" w:hAnsi="標楷體"/>
                <w:sz w:val="28"/>
                <w:szCs w:val="28"/>
              </w:rPr>
            </w:pPr>
            <w:r>
              <w:rPr>
                <w:rFonts w:ascii="標楷體" w:eastAsia="標楷體" w:hAnsi="標楷體" w:hint="eastAsia"/>
                <w:sz w:val="28"/>
                <w:szCs w:val="28"/>
              </w:rPr>
              <w:t>1.</w:t>
            </w:r>
            <w:r w:rsidR="003C41B3">
              <w:rPr>
                <w:rFonts w:ascii="標楷體" w:eastAsia="標楷體" w:hAnsi="標楷體" w:hint="eastAsia"/>
                <w:sz w:val="28"/>
                <w:szCs w:val="28"/>
              </w:rPr>
              <w:t>有關</w:t>
            </w:r>
            <w:r w:rsidR="00D42FBA">
              <w:rPr>
                <w:rFonts w:ascii="標楷體" w:eastAsia="標楷體" w:hAnsi="標楷體" w:hint="eastAsia"/>
                <w:sz w:val="28"/>
                <w:szCs w:val="28"/>
              </w:rPr>
              <w:t>都市更新</w:t>
            </w:r>
            <w:r w:rsidR="00D42FBA" w:rsidRPr="00574B6D">
              <w:rPr>
                <w:rFonts w:ascii="Times New Roman" w:eastAsia="標楷體" w:hAnsi="Times New Roman" w:cs="Times New Roman" w:hint="eastAsia"/>
                <w:sz w:val="28"/>
                <w:szCs w:val="28"/>
              </w:rPr>
              <w:t>單元</w:t>
            </w:r>
            <w:r w:rsidR="00D42FBA">
              <w:rPr>
                <w:rFonts w:ascii="標楷體" w:eastAsia="標楷體" w:hAnsi="標楷體" w:hint="eastAsia"/>
                <w:sz w:val="28"/>
                <w:szCs w:val="28"/>
              </w:rPr>
              <w:t>劃定應</w:t>
            </w:r>
            <w:r w:rsidR="00D42FBA" w:rsidRPr="008979A6">
              <w:rPr>
                <w:rFonts w:ascii="標楷體" w:eastAsia="標楷體" w:hAnsi="標楷體" w:hint="eastAsia"/>
                <w:sz w:val="28"/>
                <w:szCs w:val="28"/>
              </w:rPr>
              <w:t>以</w:t>
            </w:r>
            <w:r w:rsidR="00E55DDE" w:rsidRPr="008979A6">
              <w:rPr>
                <w:rFonts w:ascii="標楷體" w:eastAsia="標楷體" w:hAnsi="標楷體" w:hint="eastAsia"/>
                <w:sz w:val="28"/>
                <w:szCs w:val="28"/>
              </w:rPr>
              <w:t>不</w:t>
            </w:r>
            <w:r w:rsidR="002E3399">
              <w:rPr>
                <w:rFonts w:ascii="標楷體" w:eastAsia="標楷體" w:hAnsi="標楷體" w:hint="eastAsia"/>
                <w:sz w:val="28"/>
                <w:szCs w:val="28"/>
              </w:rPr>
              <w:t>造成</w:t>
            </w:r>
            <w:r w:rsidR="00D42FBA" w:rsidRPr="008979A6">
              <w:rPr>
                <w:rFonts w:ascii="標楷體" w:eastAsia="標楷體" w:hAnsi="標楷體" w:hint="eastAsia"/>
                <w:sz w:val="28"/>
                <w:szCs w:val="28"/>
              </w:rPr>
              <w:t>鄰地</w:t>
            </w:r>
            <w:r w:rsidR="002E3399">
              <w:rPr>
                <w:rFonts w:ascii="標楷體" w:eastAsia="標楷體" w:hAnsi="標楷體" w:hint="eastAsia"/>
                <w:sz w:val="28"/>
                <w:szCs w:val="28"/>
              </w:rPr>
              <w:t>產生</w:t>
            </w:r>
            <w:proofErr w:type="gramStart"/>
            <w:r w:rsidR="00D42FBA" w:rsidRPr="008979A6">
              <w:rPr>
                <w:rFonts w:ascii="標楷體" w:eastAsia="標楷體" w:hAnsi="標楷體" w:hint="eastAsia"/>
                <w:sz w:val="28"/>
                <w:szCs w:val="28"/>
              </w:rPr>
              <w:t>畸</w:t>
            </w:r>
            <w:proofErr w:type="gramEnd"/>
            <w:r w:rsidR="00D42FBA" w:rsidRPr="008979A6">
              <w:rPr>
                <w:rFonts w:ascii="標楷體" w:eastAsia="標楷體" w:hAnsi="標楷體" w:hint="eastAsia"/>
                <w:sz w:val="28"/>
                <w:szCs w:val="28"/>
              </w:rPr>
              <w:t>零地</w:t>
            </w:r>
            <w:r w:rsidR="002E3399">
              <w:rPr>
                <w:rFonts w:ascii="標楷體" w:eastAsia="標楷體" w:hAnsi="標楷體" w:hint="eastAsia"/>
                <w:sz w:val="28"/>
                <w:szCs w:val="28"/>
              </w:rPr>
              <w:t>之情形為原則</w:t>
            </w:r>
            <w:r w:rsidR="00D42FBA">
              <w:rPr>
                <w:rFonts w:ascii="標楷體" w:eastAsia="標楷體" w:hAnsi="標楷體" w:hint="eastAsia"/>
                <w:sz w:val="28"/>
                <w:szCs w:val="28"/>
              </w:rPr>
              <w:t>，</w:t>
            </w:r>
            <w:r w:rsidR="002E3399">
              <w:rPr>
                <w:rFonts w:ascii="標楷體" w:eastAsia="標楷體" w:hAnsi="標楷體" w:hint="eastAsia"/>
                <w:sz w:val="28"/>
                <w:szCs w:val="28"/>
              </w:rPr>
              <w:t>惟本案計畫書所附資料不足佐證</w:t>
            </w:r>
            <w:r w:rsidR="002E3399">
              <w:rPr>
                <w:rFonts w:ascii="新細明體" w:eastAsia="新細明體" w:hAnsi="新細明體" w:hint="eastAsia"/>
                <w:sz w:val="28"/>
                <w:szCs w:val="28"/>
              </w:rPr>
              <w:t>，</w:t>
            </w:r>
            <w:r w:rsidR="002E3399">
              <w:rPr>
                <w:rFonts w:ascii="標楷體" w:eastAsia="標楷體" w:hAnsi="標楷體" w:hint="eastAsia"/>
                <w:sz w:val="28"/>
                <w:szCs w:val="28"/>
              </w:rPr>
              <w:t>故</w:t>
            </w:r>
            <w:proofErr w:type="gramStart"/>
            <w:r w:rsidR="00D42FBA">
              <w:rPr>
                <w:rFonts w:ascii="標楷體" w:eastAsia="標楷體" w:hAnsi="標楷體" w:hint="eastAsia"/>
                <w:sz w:val="28"/>
                <w:szCs w:val="28"/>
              </w:rPr>
              <w:t>請</w:t>
            </w:r>
            <w:r w:rsidR="00E776FB">
              <w:rPr>
                <w:rFonts w:ascii="標楷體" w:eastAsia="標楷體" w:hAnsi="標楷體" w:hint="eastAsia"/>
                <w:sz w:val="28"/>
                <w:szCs w:val="28"/>
              </w:rPr>
              <w:t>於</w:t>
            </w:r>
            <w:r w:rsidR="00D42FBA">
              <w:rPr>
                <w:rFonts w:ascii="標楷體" w:eastAsia="標楷體" w:hAnsi="標楷體" w:hint="eastAsia"/>
                <w:sz w:val="28"/>
                <w:szCs w:val="28"/>
              </w:rPr>
              <w:t>鄰地</w:t>
            </w:r>
            <w:proofErr w:type="gramEnd"/>
            <w:r w:rsidR="00D42FBA">
              <w:rPr>
                <w:rFonts w:ascii="標楷體" w:eastAsia="標楷體" w:hAnsi="標楷體" w:hint="eastAsia"/>
                <w:sz w:val="28"/>
                <w:szCs w:val="28"/>
              </w:rPr>
              <w:t>說明會</w:t>
            </w:r>
            <w:r w:rsidR="00E776FB">
              <w:rPr>
                <w:rFonts w:ascii="標楷體" w:eastAsia="標楷體" w:hAnsi="標楷體" w:hint="eastAsia"/>
                <w:sz w:val="28"/>
                <w:szCs w:val="28"/>
              </w:rPr>
              <w:t>中加強說明及檢討</w:t>
            </w:r>
            <w:r w:rsidR="00E776FB">
              <w:rPr>
                <w:rFonts w:ascii="新細明體" w:eastAsia="新細明體" w:hAnsi="新細明體" w:hint="eastAsia"/>
                <w:sz w:val="28"/>
                <w:szCs w:val="28"/>
              </w:rPr>
              <w:t>，</w:t>
            </w:r>
            <w:r w:rsidR="00E776FB">
              <w:rPr>
                <w:rFonts w:ascii="標楷體" w:eastAsia="標楷體" w:hAnsi="標楷體" w:hint="eastAsia"/>
                <w:sz w:val="28"/>
                <w:szCs w:val="28"/>
              </w:rPr>
              <w:t>後續請檢附</w:t>
            </w:r>
            <w:r w:rsidR="00D42FBA">
              <w:rPr>
                <w:rFonts w:ascii="標楷體" w:eastAsia="標楷體" w:hAnsi="標楷體" w:hint="eastAsia"/>
                <w:sz w:val="28"/>
                <w:szCs w:val="28"/>
              </w:rPr>
              <w:t>相關資料。</w:t>
            </w:r>
          </w:p>
          <w:p w:rsidR="00D42FBA" w:rsidRDefault="00E55DDE" w:rsidP="00E55DDE">
            <w:pPr>
              <w:spacing w:line="360" w:lineRule="exact"/>
              <w:ind w:leftChars="280" w:left="896" w:hangingChars="80" w:hanging="224"/>
              <w:rPr>
                <w:rFonts w:ascii="標楷體" w:eastAsia="標楷體" w:hAnsi="標楷體"/>
                <w:sz w:val="28"/>
                <w:szCs w:val="28"/>
              </w:rPr>
            </w:pPr>
            <w:r>
              <w:rPr>
                <w:rFonts w:ascii="標楷體" w:eastAsia="標楷體" w:hAnsi="標楷體" w:hint="eastAsia"/>
                <w:sz w:val="28"/>
                <w:szCs w:val="28"/>
              </w:rPr>
              <w:t>2.</w:t>
            </w:r>
            <w:r w:rsidR="00D42FBA">
              <w:rPr>
                <w:rFonts w:ascii="標楷體" w:eastAsia="標楷體" w:hAnsi="標楷體" w:hint="eastAsia"/>
                <w:sz w:val="28"/>
                <w:szCs w:val="28"/>
              </w:rPr>
              <w:t>請檢附建築線指示圖。</w:t>
            </w:r>
          </w:p>
          <w:p w:rsidR="00D42FBA" w:rsidRDefault="00D42FBA" w:rsidP="00D42FBA">
            <w:pPr>
              <w:pStyle w:val="ae"/>
              <w:numPr>
                <w:ilvl w:val="0"/>
                <w:numId w:val="22"/>
              </w:numPr>
              <w:spacing w:line="0" w:lineRule="atLeast"/>
              <w:ind w:leftChars="0" w:left="851" w:hanging="851"/>
              <w:jc w:val="both"/>
              <w:rPr>
                <w:rFonts w:ascii="標楷體" w:eastAsia="標楷體" w:hAnsi="標楷體"/>
                <w:sz w:val="28"/>
                <w:szCs w:val="28"/>
              </w:rPr>
            </w:pPr>
            <w:r w:rsidRPr="00B67B74">
              <w:rPr>
                <w:rFonts w:ascii="標楷體" w:eastAsia="標楷體" w:hAnsi="標楷體" w:hint="eastAsia"/>
                <w:sz w:val="28"/>
                <w:szCs w:val="28"/>
              </w:rPr>
              <w:lastRenderedPageBreak/>
              <w:t>本案</w:t>
            </w:r>
            <w:r w:rsidR="00E776FB">
              <w:rPr>
                <w:rFonts w:ascii="標楷體" w:eastAsia="標楷體" w:hAnsi="標楷體" w:hint="eastAsia"/>
                <w:sz w:val="28"/>
                <w:szCs w:val="28"/>
              </w:rPr>
              <w:t>計畫書中提及</w:t>
            </w:r>
            <w:r w:rsidRPr="00B67B74">
              <w:rPr>
                <w:rFonts w:ascii="標楷體" w:eastAsia="標楷體" w:hAnsi="標楷體" w:hint="eastAsia"/>
                <w:sz w:val="28"/>
                <w:szCs w:val="28"/>
              </w:rPr>
              <w:t>東寧路二段</w:t>
            </w:r>
            <w:proofErr w:type="gramStart"/>
            <w:r w:rsidRPr="00B67B74">
              <w:rPr>
                <w:rFonts w:ascii="標楷體" w:eastAsia="標楷體" w:hAnsi="標楷體" w:hint="eastAsia"/>
                <w:sz w:val="28"/>
                <w:szCs w:val="28"/>
              </w:rPr>
              <w:t>巷弄</w:t>
            </w:r>
            <w:r>
              <w:rPr>
                <w:rFonts w:ascii="標楷體" w:eastAsia="標楷體" w:hAnsi="標楷體" w:hint="eastAsia"/>
                <w:sz w:val="28"/>
                <w:szCs w:val="28"/>
              </w:rPr>
              <w:t>已向</w:t>
            </w:r>
            <w:proofErr w:type="gramEnd"/>
            <w:r>
              <w:rPr>
                <w:rFonts w:ascii="標楷體" w:eastAsia="標楷體" w:hAnsi="標楷體" w:hint="eastAsia"/>
                <w:sz w:val="28"/>
                <w:szCs w:val="28"/>
              </w:rPr>
              <w:t>相</w:t>
            </w:r>
            <w:r w:rsidRPr="00B67B74">
              <w:rPr>
                <w:rFonts w:ascii="標楷體" w:eastAsia="標楷體" w:hAnsi="標楷體" w:hint="eastAsia"/>
                <w:sz w:val="28"/>
                <w:szCs w:val="28"/>
              </w:rPr>
              <w:t>關單位</w:t>
            </w:r>
            <w:proofErr w:type="gramStart"/>
            <w:r w:rsidRPr="00B67B74">
              <w:rPr>
                <w:rFonts w:ascii="標楷體" w:eastAsia="標楷體" w:hAnsi="標楷體" w:hint="eastAsia"/>
                <w:sz w:val="28"/>
                <w:szCs w:val="28"/>
              </w:rPr>
              <w:t>申請廢巷</w:t>
            </w:r>
            <w:proofErr w:type="gramEnd"/>
            <w:r>
              <w:rPr>
                <w:rFonts w:ascii="標楷體" w:eastAsia="標楷體" w:hAnsi="標楷體" w:hint="eastAsia"/>
                <w:sz w:val="28"/>
                <w:szCs w:val="28"/>
              </w:rPr>
              <w:t>，</w:t>
            </w:r>
            <w:r w:rsidR="00E776FB">
              <w:rPr>
                <w:rFonts w:ascii="標楷體" w:eastAsia="標楷體" w:hAnsi="標楷體" w:hint="eastAsia"/>
                <w:sz w:val="28"/>
                <w:szCs w:val="28"/>
              </w:rPr>
              <w:t>惟計畫書中相關</w:t>
            </w:r>
            <w:r w:rsidR="007E33D8">
              <w:rPr>
                <w:rFonts w:ascii="標楷體" w:eastAsia="標楷體" w:hAnsi="標楷體" w:hint="eastAsia"/>
                <w:sz w:val="28"/>
                <w:szCs w:val="28"/>
              </w:rPr>
              <w:t>的敘述</w:t>
            </w:r>
            <w:r w:rsidR="00E776FB">
              <w:rPr>
                <w:rFonts w:ascii="標楷體" w:eastAsia="標楷體" w:hAnsi="標楷體" w:hint="eastAsia"/>
                <w:sz w:val="28"/>
                <w:szCs w:val="28"/>
              </w:rPr>
              <w:t>內容不足</w:t>
            </w:r>
            <w:r w:rsidR="00E776FB">
              <w:rPr>
                <w:rFonts w:ascii="新細明體" w:eastAsia="新細明體" w:hAnsi="新細明體" w:hint="eastAsia"/>
                <w:sz w:val="28"/>
                <w:szCs w:val="28"/>
              </w:rPr>
              <w:t>，</w:t>
            </w:r>
            <w:r w:rsidRPr="00B67B74">
              <w:rPr>
                <w:rFonts w:ascii="標楷體" w:eastAsia="標楷體" w:hAnsi="標楷體" w:hint="eastAsia"/>
                <w:sz w:val="28"/>
                <w:szCs w:val="28"/>
              </w:rPr>
              <w:t>請</w:t>
            </w:r>
            <w:r w:rsidR="00E776FB">
              <w:rPr>
                <w:rFonts w:ascii="標楷體" w:eastAsia="標楷體" w:hAnsi="標楷體" w:hint="eastAsia"/>
                <w:sz w:val="28"/>
                <w:szCs w:val="28"/>
              </w:rPr>
              <w:t>檢</w:t>
            </w:r>
            <w:proofErr w:type="gramStart"/>
            <w:r w:rsidR="00E776FB">
              <w:rPr>
                <w:rFonts w:ascii="標楷體" w:eastAsia="標楷體" w:hAnsi="標楷體" w:hint="eastAsia"/>
                <w:sz w:val="28"/>
                <w:szCs w:val="28"/>
              </w:rPr>
              <w:t>附廢巷</w:t>
            </w:r>
            <w:proofErr w:type="gramEnd"/>
            <w:r w:rsidR="00E776FB">
              <w:rPr>
                <w:rFonts w:ascii="標楷體" w:eastAsia="標楷體" w:hAnsi="標楷體" w:hint="eastAsia"/>
                <w:sz w:val="28"/>
                <w:szCs w:val="28"/>
              </w:rPr>
              <w:t>相關資料</w:t>
            </w:r>
            <w:r w:rsidR="00E776FB">
              <w:rPr>
                <w:rFonts w:ascii="新細明體" w:eastAsia="新細明體" w:hAnsi="新細明體" w:hint="eastAsia"/>
                <w:sz w:val="28"/>
                <w:szCs w:val="28"/>
              </w:rPr>
              <w:t>，</w:t>
            </w:r>
            <w:r w:rsidR="00E776FB">
              <w:rPr>
                <w:rFonts w:ascii="標楷體" w:eastAsia="標楷體" w:hAnsi="標楷體" w:hint="eastAsia"/>
                <w:sz w:val="28"/>
                <w:szCs w:val="28"/>
              </w:rPr>
              <w:t>並加強說明</w:t>
            </w:r>
            <w:r>
              <w:rPr>
                <w:rFonts w:ascii="標楷體" w:eastAsia="標楷體" w:hAnsi="標楷體" w:hint="eastAsia"/>
                <w:sz w:val="28"/>
                <w:szCs w:val="28"/>
              </w:rPr>
              <w:t>。</w:t>
            </w:r>
          </w:p>
          <w:p w:rsidR="00D42FBA" w:rsidRDefault="00D42FBA" w:rsidP="00D42FBA">
            <w:pPr>
              <w:pStyle w:val="ae"/>
              <w:numPr>
                <w:ilvl w:val="0"/>
                <w:numId w:val="22"/>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都市更新獎勵：</w:t>
            </w:r>
          </w:p>
          <w:p w:rsidR="00D42FBA" w:rsidRDefault="00D42FBA" w:rsidP="00D42FBA">
            <w:pPr>
              <w:pStyle w:val="ae"/>
              <w:numPr>
                <w:ilvl w:val="0"/>
                <w:numId w:val="23"/>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結構安全獎勵：是否</w:t>
            </w:r>
            <w:r w:rsidR="000754C3">
              <w:rPr>
                <w:rFonts w:ascii="標楷體" w:eastAsia="標楷體" w:hAnsi="標楷體" w:hint="eastAsia"/>
                <w:sz w:val="28"/>
                <w:szCs w:val="28"/>
              </w:rPr>
              <w:t>以</w:t>
            </w:r>
            <w:r>
              <w:rPr>
                <w:rFonts w:ascii="標楷體" w:eastAsia="標楷體" w:hAnsi="標楷體" w:hint="eastAsia"/>
                <w:sz w:val="28"/>
                <w:szCs w:val="28"/>
              </w:rPr>
              <w:t>使用執照之土地面積</w:t>
            </w:r>
            <w:r w:rsidR="000754C3">
              <w:rPr>
                <w:rFonts w:ascii="標楷體" w:eastAsia="標楷體" w:hAnsi="標楷體" w:hint="eastAsia"/>
                <w:sz w:val="28"/>
                <w:szCs w:val="28"/>
              </w:rPr>
              <w:t>為主</w:t>
            </w:r>
            <w:r>
              <w:rPr>
                <w:rFonts w:ascii="標楷體" w:eastAsia="標楷體" w:hAnsi="標楷體" w:hint="eastAsia"/>
                <w:sz w:val="28"/>
                <w:szCs w:val="28"/>
              </w:rPr>
              <w:t>。</w:t>
            </w:r>
          </w:p>
          <w:p w:rsidR="00D42FBA" w:rsidRDefault="00D42FBA" w:rsidP="00D42FBA">
            <w:pPr>
              <w:pStyle w:val="ae"/>
              <w:numPr>
                <w:ilvl w:val="0"/>
                <w:numId w:val="23"/>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協議合建</w:t>
            </w:r>
            <w:r w:rsidR="000754C3">
              <w:rPr>
                <w:rFonts w:ascii="標楷體" w:eastAsia="標楷體" w:hAnsi="標楷體" w:hint="eastAsia"/>
                <w:sz w:val="28"/>
                <w:szCs w:val="28"/>
              </w:rPr>
              <w:t>：</w:t>
            </w:r>
            <w:r>
              <w:rPr>
                <w:rFonts w:ascii="標楷體" w:eastAsia="標楷體" w:hAnsi="標楷體" w:hint="eastAsia"/>
                <w:sz w:val="28"/>
                <w:szCs w:val="28"/>
              </w:rPr>
              <w:t>目前僅有4筆合法建物是否符合都市更新容積獎勵標準</w:t>
            </w:r>
            <w:r w:rsidR="007E33D8">
              <w:rPr>
                <w:rFonts w:ascii="新細明體" w:eastAsia="新細明體" w:hAnsi="新細明體" w:hint="eastAsia"/>
                <w:sz w:val="28"/>
                <w:szCs w:val="28"/>
              </w:rPr>
              <w:t>，</w:t>
            </w:r>
            <w:r w:rsidR="007E33D8">
              <w:rPr>
                <w:rFonts w:ascii="標楷體" w:eastAsia="標楷體" w:hAnsi="標楷體" w:hint="eastAsia"/>
                <w:sz w:val="28"/>
                <w:szCs w:val="28"/>
              </w:rPr>
              <w:t>請再</w:t>
            </w:r>
            <w:proofErr w:type="gramStart"/>
            <w:r w:rsidR="007E33D8">
              <w:rPr>
                <w:rFonts w:ascii="標楷體" w:eastAsia="標楷體" w:hAnsi="標楷體" w:hint="eastAsia"/>
                <w:sz w:val="28"/>
                <w:szCs w:val="28"/>
              </w:rPr>
              <w:t>釐</w:t>
            </w:r>
            <w:proofErr w:type="gramEnd"/>
            <w:r w:rsidR="007E33D8">
              <w:rPr>
                <w:rFonts w:ascii="標楷體" w:eastAsia="標楷體" w:hAnsi="標楷體" w:hint="eastAsia"/>
                <w:sz w:val="28"/>
                <w:szCs w:val="28"/>
              </w:rPr>
              <w:t>清檢討</w:t>
            </w:r>
            <w:r>
              <w:rPr>
                <w:rFonts w:ascii="標楷體" w:eastAsia="標楷體" w:hAnsi="標楷體" w:hint="eastAsia"/>
                <w:sz w:val="28"/>
                <w:szCs w:val="28"/>
              </w:rPr>
              <w:t>。</w:t>
            </w:r>
          </w:p>
          <w:p w:rsidR="00D42FBA" w:rsidRDefault="00D42FBA" w:rsidP="00D42FBA">
            <w:pPr>
              <w:pStyle w:val="ae"/>
              <w:numPr>
                <w:ilvl w:val="0"/>
                <w:numId w:val="22"/>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建築設計：</w:t>
            </w:r>
          </w:p>
          <w:p w:rsidR="00D42FBA" w:rsidRDefault="00D42FBA" w:rsidP="00D42FBA">
            <w:pPr>
              <w:pStyle w:val="ae"/>
              <w:numPr>
                <w:ilvl w:val="0"/>
                <w:numId w:val="24"/>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本案規劃汽機車分道造成</w:t>
            </w:r>
            <w:r w:rsidR="000754C3">
              <w:rPr>
                <w:rFonts w:ascii="標楷體" w:eastAsia="標楷體" w:hAnsi="標楷體" w:hint="eastAsia"/>
                <w:sz w:val="28"/>
                <w:szCs w:val="28"/>
              </w:rPr>
              <w:t>基地有</w:t>
            </w:r>
            <w:r>
              <w:rPr>
                <w:rFonts w:ascii="標楷體" w:eastAsia="標楷體" w:hAnsi="標楷體" w:hint="eastAsia"/>
                <w:sz w:val="28"/>
                <w:szCs w:val="28"/>
              </w:rPr>
              <w:t>兩處破口，是否可以更改為一處？</w:t>
            </w:r>
          </w:p>
          <w:p w:rsidR="00D42FBA" w:rsidRDefault="00D42FBA" w:rsidP="00D42FBA">
            <w:pPr>
              <w:pStyle w:val="ae"/>
              <w:numPr>
                <w:ilvl w:val="0"/>
                <w:numId w:val="24"/>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本案申請開放空間，分別位於東寧路二段與長春路一段兩側，基地內開放空間是否得以</w:t>
            </w:r>
            <w:r w:rsidR="00395239">
              <w:rPr>
                <w:rFonts w:ascii="標楷體" w:eastAsia="標楷體" w:hAnsi="標楷體" w:hint="eastAsia"/>
                <w:sz w:val="28"/>
                <w:szCs w:val="28"/>
              </w:rPr>
              <w:t>相互</w:t>
            </w:r>
            <w:r>
              <w:rPr>
                <w:rFonts w:ascii="標楷體" w:eastAsia="標楷體" w:hAnsi="標楷體" w:hint="eastAsia"/>
                <w:sz w:val="28"/>
                <w:szCs w:val="28"/>
              </w:rPr>
              <w:t>連接？</w:t>
            </w:r>
          </w:p>
          <w:p w:rsidR="00D42FBA" w:rsidRDefault="00D42FBA" w:rsidP="00D42FBA">
            <w:pPr>
              <w:pStyle w:val="ae"/>
              <w:numPr>
                <w:ilvl w:val="0"/>
                <w:numId w:val="24"/>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無障礙車位是否</w:t>
            </w:r>
            <w:r w:rsidR="000754C3">
              <w:rPr>
                <w:rFonts w:ascii="標楷體" w:eastAsia="標楷體" w:hAnsi="標楷體" w:hint="eastAsia"/>
                <w:sz w:val="28"/>
                <w:szCs w:val="28"/>
              </w:rPr>
              <w:t>可以</w:t>
            </w:r>
            <w:r>
              <w:rPr>
                <w:rFonts w:ascii="標楷體" w:eastAsia="標楷體" w:hAnsi="標楷體" w:hint="eastAsia"/>
                <w:sz w:val="28"/>
                <w:szCs w:val="28"/>
              </w:rPr>
              <w:t>不要橫越車道？</w:t>
            </w:r>
          </w:p>
          <w:p w:rsidR="00D42FBA" w:rsidRDefault="00D42FBA" w:rsidP="00D42FBA">
            <w:pPr>
              <w:pStyle w:val="ae"/>
              <w:numPr>
                <w:ilvl w:val="0"/>
                <w:numId w:val="24"/>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本案是否設置臨時停車位供計程車使用？</w:t>
            </w:r>
          </w:p>
          <w:p w:rsidR="00D42FBA" w:rsidRDefault="00D42FBA" w:rsidP="00D42FBA">
            <w:pPr>
              <w:pStyle w:val="ae"/>
              <w:numPr>
                <w:ilvl w:val="0"/>
                <w:numId w:val="22"/>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都市更新程序：</w:t>
            </w:r>
          </w:p>
          <w:p w:rsidR="00D42FBA" w:rsidRDefault="00E776FB" w:rsidP="00D42FBA">
            <w:pPr>
              <w:pStyle w:val="ae"/>
              <w:spacing w:line="0" w:lineRule="atLeast"/>
              <w:ind w:leftChars="0" w:left="851"/>
              <w:jc w:val="both"/>
              <w:rPr>
                <w:rFonts w:ascii="標楷體" w:eastAsia="標楷體" w:hAnsi="標楷體"/>
                <w:sz w:val="28"/>
                <w:szCs w:val="28"/>
              </w:rPr>
            </w:pPr>
            <w:r>
              <w:rPr>
                <w:rFonts w:ascii="標楷體" w:eastAsia="標楷體" w:hAnsi="標楷體" w:hint="eastAsia"/>
                <w:sz w:val="28"/>
                <w:szCs w:val="28"/>
              </w:rPr>
              <w:t>本案於本次</w:t>
            </w:r>
            <w:r w:rsidR="00D42FBA">
              <w:rPr>
                <w:rFonts w:ascii="標楷體" w:eastAsia="標楷體" w:hAnsi="標楷體" w:hint="eastAsia"/>
                <w:sz w:val="28"/>
                <w:szCs w:val="28"/>
              </w:rPr>
              <w:t>專案小組</w:t>
            </w:r>
            <w:r>
              <w:rPr>
                <w:rFonts w:ascii="標楷體" w:eastAsia="標楷體" w:hAnsi="標楷體" w:hint="eastAsia"/>
                <w:sz w:val="28"/>
                <w:szCs w:val="28"/>
              </w:rPr>
              <w:t>會議提出地上14層</w:t>
            </w:r>
            <w:r w:rsidR="00B0605B">
              <w:rPr>
                <w:rFonts w:ascii="標楷體" w:eastAsia="標楷體" w:hAnsi="標楷體" w:hint="eastAsia"/>
                <w:sz w:val="28"/>
                <w:szCs w:val="28"/>
              </w:rPr>
              <w:t>變</w:t>
            </w:r>
            <w:r>
              <w:rPr>
                <w:rFonts w:ascii="標楷體" w:eastAsia="標楷體" w:hAnsi="標楷體" w:hint="eastAsia"/>
                <w:sz w:val="28"/>
                <w:szCs w:val="28"/>
              </w:rPr>
              <w:t>為24層</w:t>
            </w:r>
            <w:r>
              <w:rPr>
                <w:rFonts w:ascii="新細明體" w:eastAsia="新細明體" w:hAnsi="新細明體" w:hint="eastAsia"/>
                <w:sz w:val="28"/>
                <w:szCs w:val="28"/>
              </w:rPr>
              <w:t>，</w:t>
            </w:r>
            <w:r>
              <w:rPr>
                <w:rFonts w:ascii="標楷體" w:eastAsia="標楷體" w:hAnsi="標楷體" w:hint="eastAsia"/>
                <w:sz w:val="28"/>
                <w:szCs w:val="28"/>
              </w:rPr>
              <w:t>地下3層變為地下4層等</w:t>
            </w:r>
            <w:r w:rsidR="006D7720">
              <w:rPr>
                <w:rFonts w:ascii="標楷體" w:eastAsia="標楷體" w:hAnsi="標楷體" w:hint="eastAsia"/>
                <w:sz w:val="28"/>
                <w:szCs w:val="28"/>
              </w:rPr>
              <w:t>變更</w:t>
            </w:r>
            <w:r w:rsidR="006D7720">
              <w:rPr>
                <w:rFonts w:ascii="新細明體" w:eastAsia="新細明體" w:hAnsi="新細明體" w:hint="eastAsia"/>
                <w:sz w:val="28"/>
                <w:szCs w:val="28"/>
              </w:rPr>
              <w:t>，</w:t>
            </w:r>
            <w:r w:rsidR="006D7720">
              <w:rPr>
                <w:rFonts w:ascii="標楷體" w:eastAsia="標楷體" w:hAnsi="標楷體" w:hint="eastAsia"/>
                <w:sz w:val="28"/>
                <w:szCs w:val="28"/>
              </w:rPr>
              <w:t>致使</w:t>
            </w:r>
            <w:r>
              <w:rPr>
                <w:rFonts w:ascii="標楷體" w:eastAsia="標楷體" w:hAnsi="標楷體" w:hint="eastAsia"/>
                <w:sz w:val="28"/>
                <w:szCs w:val="28"/>
              </w:rPr>
              <w:t>建</w:t>
            </w:r>
            <w:r w:rsidR="007A080F">
              <w:rPr>
                <w:rFonts w:ascii="標楷體" w:eastAsia="標楷體" w:hAnsi="標楷體" w:hint="eastAsia"/>
                <w:sz w:val="28"/>
                <w:szCs w:val="28"/>
              </w:rPr>
              <w:t>物量體</w:t>
            </w:r>
            <w:r w:rsidR="00A52615">
              <w:rPr>
                <w:rFonts w:ascii="標楷體" w:eastAsia="標楷體" w:hAnsi="標楷體" w:hint="eastAsia"/>
                <w:sz w:val="28"/>
                <w:szCs w:val="28"/>
              </w:rPr>
              <w:t>大幅度</w:t>
            </w:r>
            <w:r w:rsidR="006D7720">
              <w:rPr>
                <w:rFonts w:ascii="標楷體" w:eastAsia="標楷體" w:hAnsi="標楷體" w:hint="eastAsia"/>
                <w:sz w:val="28"/>
                <w:szCs w:val="28"/>
              </w:rPr>
              <w:t>調整</w:t>
            </w:r>
            <w:r w:rsidR="00D42FBA">
              <w:rPr>
                <w:rFonts w:ascii="標楷體" w:eastAsia="標楷體" w:hAnsi="標楷體" w:hint="eastAsia"/>
                <w:sz w:val="28"/>
                <w:szCs w:val="28"/>
              </w:rPr>
              <w:t>，請實施者依規定補辦自辦說明會告知本案相關權利人。</w:t>
            </w:r>
          </w:p>
          <w:p w:rsidR="00D42FBA" w:rsidRDefault="00D42FBA" w:rsidP="00D42FBA">
            <w:pPr>
              <w:pStyle w:val="ae"/>
              <w:numPr>
                <w:ilvl w:val="0"/>
                <w:numId w:val="22"/>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財務計畫：</w:t>
            </w:r>
          </w:p>
          <w:p w:rsidR="00D42FBA" w:rsidRDefault="007A080F" w:rsidP="00D42FBA">
            <w:pPr>
              <w:pStyle w:val="ae"/>
              <w:numPr>
                <w:ilvl w:val="0"/>
                <w:numId w:val="25"/>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有關</w:t>
            </w:r>
            <w:r w:rsidR="000754C3">
              <w:rPr>
                <w:rFonts w:ascii="標楷體" w:eastAsia="標楷體" w:hAnsi="標楷體" w:hint="eastAsia"/>
                <w:sz w:val="28"/>
                <w:szCs w:val="28"/>
              </w:rPr>
              <w:t>營建成本計算請依新的規劃設計</w:t>
            </w:r>
            <w:r>
              <w:rPr>
                <w:rFonts w:ascii="標楷體" w:eastAsia="標楷體" w:hAnsi="標楷體" w:hint="eastAsia"/>
                <w:sz w:val="28"/>
                <w:szCs w:val="28"/>
              </w:rPr>
              <w:t>內容</w:t>
            </w:r>
            <w:r w:rsidR="000754C3">
              <w:rPr>
                <w:rFonts w:ascii="標楷體" w:eastAsia="標楷體" w:hAnsi="標楷體" w:hint="eastAsia"/>
                <w:sz w:val="28"/>
                <w:szCs w:val="28"/>
              </w:rPr>
              <w:t>重新</w:t>
            </w:r>
            <w:r>
              <w:rPr>
                <w:rFonts w:ascii="標楷體" w:eastAsia="標楷體" w:hAnsi="標楷體" w:hint="eastAsia"/>
                <w:sz w:val="28"/>
                <w:szCs w:val="28"/>
              </w:rPr>
              <w:t>試算</w:t>
            </w:r>
            <w:r w:rsidR="00D42FBA">
              <w:rPr>
                <w:rFonts w:ascii="標楷體" w:eastAsia="標楷體" w:hAnsi="標楷體" w:hint="eastAsia"/>
                <w:sz w:val="28"/>
                <w:szCs w:val="28"/>
              </w:rPr>
              <w:t>。</w:t>
            </w:r>
          </w:p>
          <w:p w:rsidR="00D42FBA" w:rsidRPr="00752B59" w:rsidRDefault="000754C3" w:rsidP="00D42FBA">
            <w:pPr>
              <w:pStyle w:val="ae"/>
              <w:numPr>
                <w:ilvl w:val="0"/>
                <w:numId w:val="25"/>
              </w:numPr>
              <w:spacing w:line="0" w:lineRule="atLeast"/>
              <w:ind w:leftChars="0" w:left="958" w:firstLine="0"/>
              <w:jc w:val="both"/>
              <w:rPr>
                <w:rFonts w:ascii="標楷體" w:eastAsia="標楷體" w:hAnsi="標楷體"/>
                <w:sz w:val="28"/>
                <w:szCs w:val="28"/>
              </w:rPr>
            </w:pPr>
            <w:r>
              <w:rPr>
                <w:rFonts w:ascii="標楷體" w:eastAsia="標楷體" w:hAnsi="標楷體" w:hint="eastAsia"/>
                <w:sz w:val="28"/>
                <w:szCs w:val="28"/>
              </w:rPr>
              <w:t>請補充說明</w:t>
            </w:r>
            <w:r w:rsidR="00D42FBA" w:rsidRPr="00752B59">
              <w:rPr>
                <w:rFonts w:ascii="標楷體" w:eastAsia="標楷體" w:hAnsi="標楷體" w:hint="eastAsia"/>
                <w:sz w:val="28"/>
                <w:szCs w:val="28"/>
              </w:rPr>
              <w:t>容</w:t>
            </w:r>
            <w:r w:rsidR="007A080F">
              <w:rPr>
                <w:rFonts w:ascii="標楷體" w:eastAsia="標楷體" w:hAnsi="標楷體" w:hint="eastAsia"/>
                <w:sz w:val="28"/>
                <w:szCs w:val="28"/>
              </w:rPr>
              <w:t>積移轉</w:t>
            </w:r>
            <w:r w:rsidR="00D42FBA" w:rsidRPr="00752B59">
              <w:rPr>
                <w:rFonts w:ascii="標楷體" w:eastAsia="標楷體" w:hAnsi="標楷體" w:hint="eastAsia"/>
                <w:sz w:val="28"/>
                <w:szCs w:val="28"/>
              </w:rPr>
              <w:t>成本</w:t>
            </w:r>
            <w:r w:rsidRPr="000754C3">
              <w:rPr>
                <w:rFonts w:ascii="標楷體" w:eastAsia="標楷體" w:hAnsi="標楷體" w:hint="eastAsia"/>
                <w:sz w:val="28"/>
                <w:szCs w:val="28"/>
              </w:rPr>
              <w:t>及</w:t>
            </w:r>
            <w:r w:rsidR="00D42FBA" w:rsidRPr="00752B59">
              <w:rPr>
                <w:rFonts w:ascii="標楷體" w:eastAsia="標楷體" w:hAnsi="標楷體" w:hint="eastAsia"/>
                <w:sz w:val="28"/>
                <w:szCs w:val="28"/>
              </w:rPr>
              <w:t>效益</w:t>
            </w:r>
            <w:r w:rsidR="006D7720">
              <w:rPr>
                <w:rFonts w:ascii="標楷體" w:eastAsia="標楷體" w:hAnsi="標楷體" w:hint="eastAsia"/>
                <w:sz w:val="28"/>
                <w:szCs w:val="28"/>
              </w:rPr>
              <w:t>等內容</w:t>
            </w:r>
            <w:r w:rsidR="00D42FBA" w:rsidRPr="00752B59">
              <w:rPr>
                <w:rFonts w:ascii="標楷體" w:eastAsia="標楷體" w:hAnsi="標楷體" w:hint="eastAsia"/>
                <w:sz w:val="28"/>
                <w:szCs w:val="28"/>
              </w:rPr>
              <w:t>。</w:t>
            </w:r>
          </w:p>
          <w:p w:rsidR="00D42FBA" w:rsidRPr="00050565" w:rsidRDefault="00D42FBA" w:rsidP="00574B6D">
            <w:pPr>
              <w:spacing w:line="360" w:lineRule="exact"/>
              <w:rPr>
                <w:rFonts w:ascii="標楷體" w:eastAsia="標楷體" w:hAnsi="標楷體"/>
                <w:b/>
                <w:bCs/>
                <w:sz w:val="28"/>
                <w:szCs w:val="28"/>
              </w:rPr>
            </w:pPr>
            <w:r>
              <w:rPr>
                <w:rFonts w:ascii="標楷體" w:eastAsia="標楷體" w:hAnsi="標楷體" w:hint="eastAsia"/>
                <w:b/>
                <w:sz w:val="28"/>
                <w:szCs w:val="28"/>
              </w:rPr>
              <w:t>三</w:t>
            </w:r>
            <w:r>
              <w:rPr>
                <w:rFonts w:ascii="新細明體" w:eastAsia="新細明體" w:hAnsi="新細明體" w:hint="eastAsia"/>
                <w:b/>
                <w:sz w:val="28"/>
                <w:szCs w:val="28"/>
              </w:rPr>
              <w:t>、</w:t>
            </w:r>
            <w:r w:rsidRPr="00D42FBA">
              <w:rPr>
                <w:rFonts w:ascii="標楷體" w:eastAsia="標楷體" w:hAnsi="標楷體" w:hint="eastAsia"/>
                <w:b/>
                <w:sz w:val="28"/>
                <w:szCs w:val="28"/>
              </w:rPr>
              <w:t>白仁德</w:t>
            </w:r>
            <w:r w:rsidRPr="00050565">
              <w:rPr>
                <w:rFonts w:ascii="標楷體" w:eastAsia="標楷體" w:hAnsi="標楷體" w:hint="eastAsia"/>
                <w:b/>
                <w:bCs/>
                <w:sz w:val="28"/>
                <w:szCs w:val="28"/>
              </w:rPr>
              <w:t>委員：</w:t>
            </w:r>
          </w:p>
          <w:p w:rsidR="00D42FBA" w:rsidRDefault="007A080F" w:rsidP="00D42FBA">
            <w:pPr>
              <w:pStyle w:val="ae"/>
              <w:numPr>
                <w:ilvl w:val="0"/>
                <w:numId w:val="26"/>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有關</w:t>
            </w:r>
            <w:proofErr w:type="gramStart"/>
            <w:r w:rsidR="00D42FBA">
              <w:rPr>
                <w:rFonts w:ascii="標楷體" w:eastAsia="標楷體" w:hAnsi="標楷體" w:hint="eastAsia"/>
                <w:sz w:val="28"/>
                <w:szCs w:val="28"/>
              </w:rPr>
              <w:t>本案鄰地</w:t>
            </w:r>
            <w:proofErr w:type="gramEnd"/>
            <w:r>
              <w:rPr>
                <w:rFonts w:ascii="標楷體" w:eastAsia="標楷體" w:hAnsi="標楷體" w:hint="eastAsia"/>
                <w:sz w:val="28"/>
                <w:szCs w:val="28"/>
              </w:rPr>
              <w:t>整合及</w:t>
            </w:r>
            <w:r w:rsidR="00D42FBA">
              <w:rPr>
                <w:rFonts w:ascii="標楷體" w:eastAsia="標楷體" w:hAnsi="標楷體" w:hint="eastAsia"/>
                <w:sz w:val="28"/>
                <w:szCs w:val="28"/>
              </w:rPr>
              <w:t>協調過程請</w:t>
            </w:r>
            <w:r>
              <w:rPr>
                <w:rFonts w:ascii="標楷體" w:eastAsia="標楷體" w:hAnsi="標楷體" w:hint="eastAsia"/>
                <w:sz w:val="28"/>
                <w:szCs w:val="28"/>
              </w:rPr>
              <w:t>於</w:t>
            </w:r>
            <w:r w:rsidR="00D42FBA">
              <w:rPr>
                <w:rFonts w:ascii="標楷體" w:eastAsia="標楷體" w:hAnsi="標楷體" w:hint="eastAsia"/>
                <w:sz w:val="28"/>
                <w:szCs w:val="28"/>
              </w:rPr>
              <w:t>報告書中</w:t>
            </w:r>
            <w:r>
              <w:rPr>
                <w:rFonts w:ascii="標楷體" w:eastAsia="標楷體" w:hAnsi="標楷體" w:hint="eastAsia"/>
                <w:sz w:val="28"/>
                <w:szCs w:val="28"/>
              </w:rPr>
              <w:t>加強說明</w:t>
            </w:r>
            <w:r w:rsidR="00D42FBA">
              <w:rPr>
                <w:rFonts w:ascii="標楷體" w:eastAsia="標楷體" w:hAnsi="標楷體" w:hint="eastAsia"/>
                <w:sz w:val="28"/>
                <w:szCs w:val="28"/>
              </w:rPr>
              <w:t>。</w:t>
            </w:r>
          </w:p>
          <w:p w:rsidR="007A080F" w:rsidRDefault="007A080F" w:rsidP="00D42FBA">
            <w:pPr>
              <w:pStyle w:val="ae"/>
              <w:numPr>
                <w:ilvl w:val="0"/>
                <w:numId w:val="26"/>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本案涉及都市設計審議及交通影響評估等審查作業應相互配合</w:t>
            </w:r>
            <w:r>
              <w:rPr>
                <w:rFonts w:ascii="新細明體" w:eastAsia="新細明體" w:hAnsi="新細明體" w:hint="eastAsia"/>
                <w:sz w:val="28"/>
                <w:szCs w:val="28"/>
              </w:rPr>
              <w:t>。</w:t>
            </w:r>
          </w:p>
          <w:p w:rsidR="007A080F" w:rsidRDefault="007A080F" w:rsidP="00D42FBA">
            <w:pPr>
              <w:pStyle w:val="ae"/>
              <w:numPr>
                <w:ilvl w:val="0"/>
                <w:numId w:val="26"/>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基地</w:t>
            </w:r>
            <w:proofErr w:type="gramStart"/>
            <w:r>
              <w:rPr>
                <w:rFonts w:ascii="標楷體" w:eastAsia="標楷體" w:hAnsi="標楷體" w:hint="eastAsia"/>
                <w:sz w:val="28"/>
                <w:szCs w:val="28"/>
              </w:rPr>
              <w:t>破口請整合</w:t>
            </w:r>
            <w:proofErr w:type="gramEnd"/>
            <w:r>
              <w:rPr>
                <w:rFonts w:ascii="標楷體" w:eastAsia="標楷體" w:hAnsi="標楷體" w:hint="eastAsia"/>
                <w:sz w:val="28"/>
                <w:szCs w:val="28"/>
              </w:rPr>
              <w:t>成1處</w:t>
            </w:r>
            <w:r>
              <w:rPr>
                <w:rFonts w:ascii="新細明體" w:eastAsia="新細明體" w:hAnsi="新細明體" w:hint="eastAsia"/>
                <w:sz w:val="28"/>
                <w:szCs w:val="28"/>
              </w:rPr>
              <w:t>。</w:t>
            </w:r>
          </w:p>
          <w:p w:rsidR="00D42FBA" w:rsidRDefault="007A080F" w:rsidP="00D42FBA">
            <w:pPr>
              <w:pStyle w:val="ae"/>
              <w:numPr>
                <w:ilvl w:val="0"/>
                <w:numId w:val="26"/>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請加強評估</w:t>
            </w:r>
            <w:r w:rsidR="00D42FBA">
              <w:rPr>
                <w:rFonts w:ascii="標楷體" w:eastAsia="標楷體" w:hAnsi="標楷體" w:hint="eastAsia"/>
                <w:sz w:val="28"/>
                <w:szCs w:val="28"/>
              </w:rPr>
              <w:t>公共自行車之可行性，</w:t>
            </w:r>
            <w:r>
              <w:rPr>
                <w:rFonts w:ascii="標楷體" w:eastAsia="標楷體" w:hAnsi="標楷體" w:hint="eastAsia"/>
                <w:sz w:val="28"/>
                <w:szCs w:val="28"/>
              </w:rPr>
              <w:t>並</w:t>
            </w:r>
            <w:r w:rsidR="00D42FBA">
              <w:rPr>
                <w:rFonts w:ascii="標楷體" w:eastAsia="標楷體" w:hAnsi="標楷體" w:hint="eastAsia"/>
                <w:sz w:val="28"/>
                <w:szCs w:val="28"/>
              </w:rPr>
              <w:t>建議將</w:t>
            </w:r>
            <w:r>
              <w:rPr>
                <w:rFonts w:ascii="標楷體" w:eastAsia="標楷體" w:hAnsi="標楷體" w:hint="eastAsia"/>
                <w:sz w:val="28"/>
                <w:szCs w:val="28"/>
              </w:rPr>
              <w:t>「</w:t>
            </w:r>
            <w:r w:rsidR="00D42FBA">
              <w:rPr>
                <w:rFonts w:ascii="標楷體" w:eastAsia="標楷體" w:hAnsi="標楷體" w:hint="eastAsia"/>
                <w:sz w:val="28"/>
                <w:szCs w:val="28"/>
              </w:rPr>
              <w:t>UBIKE</w:t>
            </w:r>
            <w:r>
              <w:rPr>
                <w:rFonts w:ascii="標楷體" w:eastAsia="標楷體" w:hAnsi="標楷體" w:hint="eastAsia"/>
                <w:sz w:val="28"/>
                <w:szCs w:val="28"/>
              </w:rPr>
              <w:t>」</w:t>
            </w:r>
            <w:r w:rsidR="00D42FBA">
              <w:rPr>
                <w:rFonts w:ascii="標楷體" w:eastAsia="標楷體" w:hAnsi="標楷體" w:hint="eastAsia"/>
                <w:sz w:val="28"/>
                <w:szCs w:val="28"/>
              </w:rPr>
              <w:t>文字敘述改為公共自行車。</w:t>
            </w:r>
          </w:p>
          <w:p w:rsidR="00D42FBA" w:rsidRDefault="00D42FBA" w:rsidP="00D42FBA">
            <w:pPr>
              <w:pStyle w:val="ae"/>
              <w:numPr>
                <w:ilvl w:val="0"/>
                <w:numId w:val="26"/>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因本案原有現有巷道可</w:t>
            </w:r>
            <w:r w:rsidR="00EF2473">
              <w:rPr>
                <w:rFonts w:ascii="標楷體" w:eastAsia="標楷體" w:hAnsi="標楷體" w:hint="eastAsia"/>
                <w:sz w:val="28"/>
                <w:szCs w:val="28"/>
              </w:rPr>
              <w:t>貫穿基地</w:t>
            </w:r>
            <w:r w:rsidR="007A080F">
              <w:rPr>
                <w:rFonts w:ascii="標楷體" w:eastAsia="標楷體" w:hAnsi="標楷體" w:hint="eastAsia"/>
                <w:sz w:val="28"/>
                <w:szCs w:val="28"/>
              </w:rPr>
              <w:t>供民眾</w:t>
            </w:r>
            <w:r>
              <w:rPr>
                <w:rFonts w:ascii="標楷體" w:eastAsia="標楷體" w:hAnsi="標楷體" w:hint="eastAsia"/>
                <w:sz w:val="28"/>
                <w:szCs w:val="28"/>
              </w:rPr>
              <w:t>連通</w:t>
            </w:r>
            <w:r w:rsidR="00EF2473">
              <w:rPr>
                <w:rFonts w:ascii="標楷體" w:eastAsia="標楷體" w:hAnsi="標楷體" w:hint="eastAsia"/>
                <w:sz w:val="28"/>
                <w:szCs w:val="28"/>
              </w:rPr>
              <w:t>使用</w:t>
            </w:r>
            <w:r>
              <w:rPr>
                <w:rFonts w:ascii="標楷體" w:eastAsia="標楷體" w:hAnsi="標楷體" w:hint="eastAsia"/>
                <w:sz w:val="28"/>
                <w:szCs w:val="28"/>
              </w:rPr>
              <w:t>，</w:t>
            </w:r>
            <w:r w:rsidR="00EF2473">
              <w:rPr>
                <w:rFonts w:ascii="標楷體" w:eastAsia="標楷體" w:hAnsi="標楷體" w:hint="eastAsia"/>
                <w:sz w:val="28"/>
                <w:szCs w:val="28"/>
              </w:rPr>
              <w:t>建議維持原有</w:t>
            </w:r>
            <w:r>
              <w:rPr>
                <w:rFonts w:ascii="標楷體" w:eastAsia="標楷體" w:hAnsi="標楷體" w:hint="eastAsia"/>
                <w:sz w:val="28"/>
                <w:szCs w:val="28"/>
              </w:rPr>
              <w:t>連通</w:t>
            </w:r>
            <w:r w:rsidR="00EF2473">
              <w:rPr>
                <w:rFonts w:ascii="標楷體" w:eastAsia="標楷體" w:hAnsi="標楷體" w:hint="eastAsia"/>
                <w:sz w:val="28"/>
                <w:szCs w:val="28"/>
              </w:rPr>
              <w:t>之功能</w:t>
            </w:r>
            <w:r>
              <w:rPr>
                <w:rFonts w:ascii="標楷體" w:eastAsia="標楷體" w:hAnsi="標楷體" w:hint="eastAsia"/>
                <w:sz w:val="28"/>
                <w:szCs w:val="28"/>
              </w:rPr>
              <w:t>。</w:t>
            </w:r>
          </w:p>
          <w:p w:rsidR="00D42FBA" w:rsidRDefault="00EF2473" w:rsidP="00D42FBA">
            <w:pPr>
              <w:pStyle w:val="ae"/>
              <w:numPr>
                <w:ilvl w:val="0"/>
                <w:numId w:val="26"/>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本次提出</w:t>
            </w:r>
            <w:r w:rsidR="00D42FBA">
              <w:rPr>
                <w:rFonts w:ascii="標楷體" w:eastAsia="標楷體" w:hAnsi="標楷體" w:hint="eastAsia"/>
                <w:sz w:val="28"/>
                <w:szCs w:val="28"/>
              </w:rPr>
              <w:t>新</w:t>
            </w:r>
            <w:r>
              <w:rPr>
                <w:rFonts w:ascii="標楷體" w:eastAsia="標楷體" w:hAnsi="標楷體" w:hint="eastAsia"/>
                <w:sz w:val="28"/>
                <w:szCs w:val="28"/>
              </w:rPr>
              <w:t>的</w:t>
            </w:r>
            <w:r w:rsidR="00D42FBA">
              <w:rPr>
                <w:rFonts w:ascii="標楷體" w:eastAsia="標楷體" w:hAnsi="標楷體" w:hint="eastAsia"/>
                <w:sz w:val="28"/>
                <w:szCs w:val="28"/>
              </w:rPr>
              <w:t>規劃</w:t>
            </w:r>
            <w:r>
              <w:rPr>
                <w:rFonts w:ascii="標楷體" w:eastAsia="標楷體" w:hAnsi="標楷體" w:hint="eastAsia"/>
                <w:sz w:val="28"/>
                <w:szCs w:val="28"/>
              </w:rPr>
              <w:t>內容</w:t>
            </w:r>
            <w:r>
              <w:rPr>
                <w:rFonts w:ascii="新細明體" w:eastAsia="新細明體" w:hAnsi="新細明體" w:hint="eastAsia"/>
                <w:sz w:val="28"/>
                <w:szCs w:val="28"/>
              </w:rPr>
              <w:t>，</w:t>
            </w:r>
            <w:r>
              <w:rPr>
                <w:rFonts w:ascii="標楷體" w:eastAsia="標楷體" w:hAnsi="標楷體" w:hint="eastAsia"/>
                <w:sz w:val="28"/>
                <w:szCs w:val="28"/>
              </w:rPr>
              <w:t>包含車位</w:t>
            </w:r>
            <w:r w:rsidR="00D42FBA">
              <w:rPr>
                <w:rFonts w:ascii="標楷體" w:eastAsia="標楷體" w:hAnsi="標楷體" w:hint="eastAsia"/>
                <w:sz w:val="28"/>
                <w:szCs w:val="28"/>
              </w:rPr>
              <w:t>配置</w:t>
            </w:r>
            <w:r>
              <w:rPr>
                <w:rFonts w:ascii="新細明體" w:eastAsia="新細明體" w:hAnsi="新細明體" w:hint="eastAsia"/>
                <w:sz w:val="28"/>
                <w:szCs w:val="28"/>
              </w:rPr>
              <w:t>、</w:t>
            </w:r>
            <w:r w:rsidR="00D42FBA">
              <w:rPr>
                <w:rFonts w:ascii="標楷體" w:eastAsia="標楷體" w:hAnsi="標楷體" w:hint="eastAsia"/>
                <w:sz w:val="28"/>
                <w:szCs w:val="28"/>
              </w:rPr>
              <w:t>開放空間、</w:t>
            </w:r>
            <w:r>
              <w:rPr>
                <w:rFonts w:ascii="標楷體" w:eastAsia="標楷體" w:hAnsi="標楷體" w:hint="eastAsia"/>
                <w:sz w:val="28"/>
                <w:szCs w:val="28"/>
              </w:rPr>
              <w:t>及</w:t>
            </w:r>
            <w:r w:rsidR="00D42FBA">
              <w:rPr>
                <w:rFonts w:ascii="標楷體" w:eastAsia="標楷體" w:hAnsi="標楷體" w:hint="eastAsia"/>
                <w:sz w:val="28"/>
                <w:szCs w:val="28"/>
              </w:rPr>
              <w:t>未來預計人口、戶數等</w:t>
            </w:r>
            <w:r>
              <w:rPr>
                <w:rFonts w:ascii="標楷體" w:eastAsia="標楷體" w:hAnsi="標楷體" w:hint="eastAsia"/>
                <w:sz w:val="28"/>
                <w:szCs w:val="28"/>
              </w:rPr>
              <w:t>必要性事項應於報告書中詳細</w:t>
            </w:r>
            <w:r w:rsidR="00D42FBA">
              <w:rPr>
                <w:rFonts w:ascii="標楷體" w:eastAsia="標楷體" w:hAnsi="標楷體" w:hint="eastAsia"/>
                <w:sz w:val="28"/>
                <w:szCs w:val="28"/>
              </w:rPr>
              <w:t>說明。</w:t>
            </w:r>
          </w:p>
          <w:p w:rsidR="00D42FBA" w:rsidRPr="00D42FBA" w:rsidRDefault="00D42FBA" w:rsidP="00391A8D">
            <w:pPr>
              <w:pStyle w:val="ae"/>
              <w:numPr>
                <w:ilvl w:val="0"/>
                <w:numId w:val="26"/>
              </w:numPr>
              <w:spacing w:line="0" w:lineRule="atLeast"/>
              <w:ind w:leftChars="0" w:left="851" w:hanging="851"/>
              <w:jc w:val="both"/>
              <w:rPr>
                <w:rFonts w:ascii="Times New Roman" w:eastAsia="標楷體" w:hAnsi="Times New Roman" w:cs="Times New Roman"/>
                <w:sz w:val="28"/>
                <w:szCs w:val="28"/>
              </w:rPr>
            </w:pPr>
            <w:r>
              <w:rPr>
                <w:rFonts w:ascii="標楷體" w:eastAsia="標楷體" w:hAnsi="標楷體" w:hint="eastAsia"/>
                <w:sz w:val="28"/>
                <w:szCs w:val="28"/>
              </w:rPr>
              <w:t>本案</w:t>
            </w:r>
            <w:r w:rsidR="00EF2473">
              <w:rPr>
                <w:rFonts w:ascii="標楷體" w:eastAsia="標楷體" w:hAnsi="標楷體" w:hint="eastAsia"/>
                <w:sz w:val="28"/>
                <w:szCs w:val="28"/>
              </w:rPr>
              <w:t>建物量體大幅變更</w:t>
            </w:r>
            <w:r w:rsidR="00EF2473">
              <w:rPr>
                <w:rFonts w:ascii="新細明體" w:eastAsia="新細明體" w:hAnsi="新細明體" w:hint="eastAsia"/>
                <w:sz w:val="28"/>
                <w:szCs w:val="28"/>
              </w:rPr>
              <w:t>，</w:t>
            </w:r>
            <w:r>
              <w:rPr>
                <w:rFonts w:ascii="標楷體" w:eastAsia="標楷體" w:hAnsi="標楷體" w:hint="eastAsia"/>
                <w:sz w:val="28"/>
                <w:szCs w:val="28"/>
              </w:rPr>
              <w:t>建議</w:t>
            </w:r>
            <w:r w:rsidR="00EF2473">
              <w:rPr>
                <w:rFonts w:ascii="標楷體" w:eastAsia="標楷體" w:hAnsi="標楷體" w:hint="eastAsia"/>
                <w:sz w:val="28"/>
                <w:szCs w:val="28"/>
              </w:rPr>
              <w:t>加強對周邊環境之公益性</w:t>
            </w:r>
            <w:r w:rsidR="00EF2473">
              <w:rPr>
                <w:rFonts w:ascii="新細明體" w:eastAsia="新細明體" w:hAnsi="新細明體" w:hint="eastAsia"/>
                <w:sz w:val="28"/>
                <w:szCs w:val="28"/>
              </w:rPr>
              <w:t>，</w:t>
            </w:r>
            <w:r w:rsidR="00EF2473">
              <w:rPr>
                <w:rFonts w:ascii="標楷體" w:eastAsia="標楷體" w:hAnsi="標楷體" w:hint="eastAsia"/>
                <w:sz w:val="28"/>
                <w:szCs w:val="28"/>
              </w:rPr>
              <w:lastRenderedPageBreak/>
              <w:t>包含</w:t>
            </w:r>
            <w:r>
              <w:rPr>
                <w:rFonts w:ascii="標楷體" w:eastAsia="標楷體" w:hAnsi="標楷體" w:hint="eastAsia"/>
                <w:sz w:val="28"/>
                <w:szCs w:val="28"/>
              </w:rPr>
              <w:t>留設自行車樁及電動車樁空間</w:t>
            </w:r>
            <w:r w:rsidR="00EF2473">
              <w:rPr>
                <w:rFonts w:ascii="標楷體" w:eastAsia="標楷體" w:hAnsi="標楷體" w:hint="eastAsia"/>
                <w:sz w:val="28"/>
                <w:szCs w:val="28"/>
              </w:rPr>
              <w:t>等回饋事項</w:t>
            </w:r>
            <w:r>
              <w:rPr>
                <w:rFonts w:ascii="標楷體" w:eastAsia="標楷體" w:hAnsi="標楷體" w:hint="eastAsia"/>
                <w:sz w:val="28"/>
                <w:szCs w:val="28"/>
              </w:rPr>
              <w:t>。</w:t>
            </w:r>
          </w:p>
        </w:tc>
      </w:tr>
      <w:tr w:rsidR="00F94692" w:rsidRPr="00434215" w:rsidTr="00A57D7D">
        <w:trPr>
          <w:trHeight w:val="1184"/>
        </w:trPr>
        <w:tc>
          <w:tcPr>
            <w:tcW w:w="1908" w:type="dxa"/>
            <w:shd w:val="clear" w:color="auto" w:fill="auto"/>
            <w:vAlign w:val="center"/>
          </w:tcPr>
          <w:p w:rsidR="00D42FBA" w:rsidRDefault="00D42FBA" w:rsidP="00D42FBA">
            <w:pPr>
              <w:spacing w:line="500" w:lineRule="exact"/>
              <w:jc w:val="distribute"/>
              <w:rPr>
                <w:rFonts w:ascii="標楷體" w:eastAsia="標楷體" w:hAnsi="標楷體"/>
                <w:sz w:val="28"/>
                <w:szCs w:val="28"/>
              </w:rPr>
            </w:pPr>
            <w:r>
              <w:rPr>
                <w:rFonts w:ascii="標楷體" w:eastAsia="標楷體" w:hAnsi="標楷體" w:hint="eastAsia"/>
                <w:sz w:val="28"/>
                <w:szCs w:val="28"/>
              </w:rPr>
              <w:lastRenderedPageBreak/>
              <w:t>列席單位</w:t>
            </w:r>
          </w:p>
          <w:p w:rsidR="00F94692" w:rsidRPr="00434215" w:rsidRDefault="00D42FBA" w:rsidP="00D42FBA">
            <w:pPr>
              <w:spacing w:line="500" w:lineRule="exact"/>
              <w:jc w:val="distribute"/>
              <w:rPr>
                <w:rFonts w:eastAsia="標楷體"/>
                <w:sz w:val="28"/>
                <w:szCs w:val="28"/>
              </w:rPr>
            </w:pPr>
            <w:r>
              <w:rPr>
                <w:rFonts w:ascii="標楷體" w:eastAsia="標楷體" w:hAnsi="標楷體" w:hint="eastAsia"/>
                <w:sz w:val="28"/>
                <w:szCs w:val="28"/>
              </w:rPr>
              <w:t>意見</w:t>
            </w:r>
          </w:p>
        </w:tc>
        <w:tc>
          <w:tcPr>
            <w:tcW w:w="8160" w:type="dxa"/>
            <w:gridSpan w:val="3"/>
            <w:shd w:val="clear" w:color="auto" w:fill="auto"/>
          </w:tcPr>
          <w:p w:rsidR="00D42FBA" w:rsidRPr="00050565" w:rsidRDefault="00D42FBA" w:rsidP="00D42FBA">
            <w:pPr>
              <w:pStyle w:val="ae"/>
              <w:numPr>
                <w:ilvl w:val="0"/>
                <w:numId w:val="27"/>
              </w:numPr>
              <w:spacing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本府交通旅遊處</w:t>
            </w:r>
            <w:proofErr w:type="gramStart"/>
            <w:r>
              <w:rPr>
                <w:rFonts w:ascii="標楷體" w:eastAsia="標楷體" w:hAnsi="標楷體" w:hint="eastAsia"/>
                <w:b/>
                <w:bCs/>
                <w:sz w:val="28"/>
                <w:szCs w:val="28"/>
              </w:rPr>
              <w:t>（</w:t>
            </w:r>
            <w:proofErr w:type="gramEnd"/>
            <w:r>
              <w:rPr>
                <w:rFonts w:ascii="標楷體" w:eastAsia="標楷體" w:hAnsi="標楷體" w:hint="eastAsia"/>
                <w:b/>
                <w:bCs/>
                <w:sz w:val="28"/>
                <w:szCs w:val="28"/>
              </w:rPr>
              <w:t>書面意見)</w:t>
            </w:r>
            <w:r w:rsidRPr="00050565">
              <w:rPr>
                <w:rFonts w:ascii="標楷體" w:eastAsia="標楷體" w:hAnsi="標楷體" w:hint="eastAsia"/>
                <w:b/>
                <w:bCs/>
                <w:sz w:val="28"/>
                <w:szCs w:val="28"/>
              </w:rPr>
              <w:t>：</w:t>
            </w:r>
          </w:p>
          <w:p w:rsidR="00D42FBA" w:rsidRDefault="00D42FBA" w:rsidP="0013114F">
            <w:pPr>
              <w:pStyle w:val="ae"/>
              <w:numPr>
                <w:ilvl w:val="0"/>
                <w:numId w:val="30"/>
              </w:numPr>
              <w:spacing w:line="0" w:lineRule="atLeast"/>
              <w:ind w:leftChars="0"/>
              <w:jc w:val="both"/>
              <w:rPr>
                <w:rFonts w:ascii="標楷體" w:eastAsia="標楷體" w:hAnsi="標楷體"/>
                <w:sz w:val="28"/>
                <w:szCs w:val="28"/>
              </w:rPr>
            </w:pPr>
            <w:proofErr w:type="gramStart"/>
            <w:r w:rsidRPr="007359D2">
              <w:rPr>
                <w:rFonts w:ascii="標楷體" w:eastAsia="標楷體" w:hAnsi="標楷體" w:hint="eastAsia"/>
                <w:sz w:val="28"/>
                <w:szCs w:val="28"/>
              </w:rPr>
              <w:t>建議評</w:t>
            </w:r>
            <w:r w:rsidR="00244442">
              <w:rPr>
                <w:rFonts w:ascii="標楷體" w:eastAsia="標楷體" w:hAnsi="標楷體" w:hint="eastAsia"/>
                <w:sz w:val="28"/>
                <w:szCs w:val="28"/>
              </w:rPr>
              <w:t>於</w:t>
            </w:r>
            <w:r w:rsidRPr="007359D2">
              <w:rPr>
                <w:rFonts w:ascii="標楷體" w:eastAsia="標楷體" w:hAnsi="標楷體" w:hint="eastAsia"/>
                <w:sz w:val="28"/>
                <w:szCs w:val="28"/>
              </w:rPr>
              <w:t>東寧路</w:t>
            </w:r>
            <w:proofErr w:type="gramEnd"/>
            <w:r w:rsidRPr="007359D2">
              <w:rPr>
                <w:rFonts w:ascii="標楷體" w:eastAsia="標楷體" w:hAnsi="標楷體" w:hint="eastAsia"/>
                <w:sz w:val="28"/>
                <w:szCs w:val="28"/>
              </w:rPr>
              <w:t>或</w:t>
            </w:r>
            <w:proofErr w:type="gramStart"/>
            <w:r w:rsidRPr="007359D2">
              <w:rPr>
                <w:rFonts w:ascii="標楷體" w:eastAsia="標楷體" w:hAnsi="標楷體" w:hint="eastAsia"/>
                <w:sz w:val="28"/>
                <w:szCs w:val="28"/>
              </w:rPr>
              <w:t>長春路側捐建</w:t>
            </w:r>
            <w:proofErr w:type="gramEnd"/>
            <w:r w:rsidRPr="007359D2">
              <w:rPr>
                <w:rFonts w:ascii="標楷體" w:eastAsia="標楷體" w:hAnsi="標楷體" w:hint="eastAsia"/>
                <w:sz w:val="28"/>
                <w:szCs w:val="28"/>
              </w:rPr>
              <w:t>一座</w:t>
            </w:r>
            <w:proofErr w:type="spellStart"/>
            <w:r w:rsidRPr="007359D2">
              <w:rPr>
                <w:rFonts w:ascii="標楷體" w:eastAsia="標楷體" w:hAnsi="標楷體" w:hint="eastAsia"/>
                <w:sz w:val="28"/>
                <w:szCs w:val="28"/>
              </w:rPr>
              <w:t>UBik</w:t>
            </w:r>
            <w:r w:rsidR="00244442">
              <w:rPr>
                <w:rFonts w:ascii="標楷體" w:eastAsia="標楷體" w:hAnsi="標楷體" w:hint="eastAsia"/>
                <w:sz w:val="28"/>
                <w:szCs w:val="28"/>
              </w:rPr>
              <w:t>e</w:t>
            </w:r>
            <w:proofErr w:type="spellEnd"/>
            <w:r w:rsidR="00244442">
              <w:rPr>
                <w:rFonts w:ascii="標楷體" w:eastAsia="標楷體" w:hAnsi="標楷體" w:hint="eastAsia"/>
                <w:sz w:val="28"/>
                <w:szCs w:val="28"/>
              </w:rPr>
              <w:t>站</w:t>
            </w:r>
            <w:r>
              <w:rPr>
                <w:rFonts w:ascii="標楷體" w:eastAsia="標楷體" w:hAnsi="標楷體" w:hint="eastAsia"/>
                <w:sz w:val="28"/>
                <w:szCs w:val="28"/>
              </w:rPr>
              <w:t>(</w:t>
            </w:r>
            <w:proofErr w:type="gramStart"/>
            <w:r>
              <w:rPr>
                <w:rFonts w:ascii="標楷體" w:eastAsia="標楷體" w:hAnsi="標楷體" w:hint="eastAsia"/>
                <w:sz w:val="28"/>
                <w:szCs w:val="28"/>
              </w:rPr>
              <w:t>20柱約</w:t>
            </w:r>
            <w:proofErr w:type="gramEnd"/>
            <w:r>
              <w:rPr>
                <w:rFonts w:ascii="標楷體" w:eastAsia="標楷體" w:hAnsi="標楷體" w:hint="eastAsia"/>
                <w:sz w:val="28"/>
                <w:szCs w:val="28"/>
              </w:rPr>
              <w:t>50公尺長)，考量UB之牽</w:t>
            </w:r>
            <w:proofErr w:type="gramStart"/>
            <w:r>
              <w:rPr>
                <w:rFonts w:ascii="標楷體" w:eastAsia="標楷體" w:hAnsi="標楷體" w:hint="eastAsia"/>
                <w:sz w:val="28"/>
                <w:szCs w:val="28"/>
              </w:rPr>
              <w:t>曳</w:t>
            </w:r>
            <w:proofErr w:type="gramEnd"/>
            <w:r>
              <w:rPr>
                <w:rFonts w:ascii="標楷體" w:eastAsia="標楷體" w:hAnsi="標楷體" w:hint="eastAsia"/>
                <w:sz w:val="28"/>
                <w:szCs w:val="28"/>
              </w:rPr>
              <w:t>空間，設站後仍需有</w:t>
            </w:r>
            <w:proofErr w:type="gramStart"/>
            <w:r>
              <w:rPr>
                <w:rFonts w:ascii="標楷體" w:eastAsia="標楷體" w:hAnsi="標楷體" w:hint="eastAsia"/>
                <w:sz w:val="28"/>
                <w:szCs w:val="28"/>
              </w:rPr>
              <w:t>2.5公尺寬人行</w:t>
            </w:r>
            <w:proofErr w:type="gramEnd"/>
            <w:r>
              <w:rPr>
                <w:rFonts w:ascii="標楷體" w:eastAsia="標楷體" w:hAnsi="標楷體" w:hint="eastAsia"/>
                <w:sz w:val="28"/>
                <w:szCs w:val="28"/>
              </w:rPr>
              <w:t>空間。</w:t>
            </w:r>
          </w:p>
          <w:p w:rsidR="00D42FBA" w:rsidRDefault="00D42FBA" w:rsidP="0013114F">
            <w:pPr>
              <w:pStyle w:val="ae"/>
              <w:numPr>
                <w:ilvl w:val="0"/>
                <w:numId w:val="30"/>
              </w:numPr>
              <w:spacing w:line="0" w:lineRule="atLeast"/>
              <w:ind w:leftChars="0"/>
              <w:jc w:val="both"/>
              <w:rPr>
                <w:rFonts w:ascii="標楷體" w:eastAsia="標楷體" w:hAnsi="標楷體"/>
                <w:sz w:val="28"/>
                <w:szCs w:val="28"/>
              </w:rPr>
            </w:pPr>
            <w:proofErr w:type="gramStart"/>
            <w:r>
              <w:rPr>
                <w:rFonts w:ascii="標楷體" w:eastAsia="標楷體" w:hAnsi="標楷體" w:hint="eastAsia"/>
                <w:sz w:val="28"/>
                <w:szCs w:val="28"/>
              </w:rPr>
              <w:t>本案戶數</w:t>
            </w:r>
            <w:proofErr w:type="gramEnd"/>
            <w:r>
              <w:rPr>
                <w:rFonts w:ascii="標楷體" w:eastAsia="標楷體" w:hAnsi="標楷體" w:hint="eastAsia"/>
                <w:sz w:val="28"/>
                <w:szCs w:val="28"/>
              </w:rPr>
              <w:t>及停車位皆達應檢附交通影響評估說明書之規模，請於後續審議程序檢</w:t>
            </w:r>
            <w:proofErr w:type="gramStart"/>
            <w:r>
              <w:rPr>
                <w:rFonts w:ascii="標楷體" w:eastAsia="標楷體" w:hAnsi="標楷體" w:hint="eastAsia"/>
                <w:sz w:val="28"/>
                <w:szCs w:val="28"/>
              </w:rPr>
              <w:t>附</w:t>
            </w:r>
            <w:proofErr w:type="gramEnd"/>
            <w:r>
              <w:rPr>
                <w:rFonts w:ascii="標楷體" w:eastAsia="標楷體" w:hAnsi="標楷體" w:hint="eastAsia"/>
                <w:sz w:val="28"/>
                <w:szCs w:val="28"/>
              </w:rPr>
              <w:t>，並由技師簽證。</w:t>
            </w:r>
          </w:p>
          <w:p w:rsidR="00D42FBA" w:rsidRDefault="00D42FBA" w:rsidP="00D42FBA">
            <w:pPr>
              <w:pStyle w:val="ae"/>
              <w:numPr>
                <w:ilvl w:val="0"/>
                <w:numId w:val="27"/>
              </w:numPr>
              <w:spacing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本府</w:t>
            </w:r>
            <w:r w:rsidRPr="007359D2">
              <w:rPr>
                <w:rFonts w:ascii="標楷體" w:eastAsia="標楷體" w:hAnsi="標楷體" w:hint="eastAsia"/>
                <w:b/>
                <w:bCs/>
                <w:sz w:val="28"/>
                <w:szCs w:val="28"/>
              </w:rPr>
              <w:t>財政處</w:t>
            </w:r>
            <w:r>
              <w:rPr>
                <w:rFonts w:ascii="標楷體" w:eastAsia="標楷體" w:hAnsi="標楷體" w:hint="eastAsia"/>
                <w:b/>
                <w:bCs/>
                <w:sz w:val="28"/>
                <w:szCs w:val="28"/>
              </w:rPr>
              <w:t>（書面意見）</w:t>
            </w:r>
            <w:r w:rsidRPr="007359D2">
              <w:rPr>
                <w:rFonts w:ascii="標楷體" w:eastAsia="標楷體" w:hAnsi="標楷體" w:hint="eastAsia"/>
                <w:b/>
                <w:bCs/>
                <w:sz w:val="28"/>
                <w:szCs w:val="28"/>
              </w:rPr>
              <w:t>：</w:t>
            </w:r>
          </w:p>
          <w:p w:rsidR="00F94692" w:rsidRPr="0013114F" w:rsidRDefault="00D42FBA" w:rsidP="0013114F">
            <w:pPr>
              <w:spacing w:line="0" w:lineRule="atLeast"/>
              <w:ind w:leftChars="209" w:left="502"/>
              <w:jc w:val="both"/>
              <w:rPr>
                <w:rFonts w:eastAsia="標楷體"/>
                <w:sz w:val="28"/>
                <w:szCs w:val="28"/>
              </w:rPr>
            </w:pPr>
            <w:r w:rsidRPr="0013114F">
              <w:rPr>
                <w:rFonts w:ascii="標楷體" w:eastAsia="標楷體" w:hAnsi="標楷體" w:hint="eastAsia"/>
                <w:sz w:val="28"/>
                <w:szCs w:val="28"/>
              </w:rPr>
              <w:t>查作業單位初核意見六、本案實施者於113年4月22日檢送變更後建築設計圖說，建物由2棟變更為1棟，地上21層調整為24層，地下3層調整為4層，樓地板面積、戶數及停車位皆異動，惟並未檢附修正後財務計畫相關資料，本案</w:t>
            </w:r>
            <w:proofErr w:type="gramStart"/>
            <w:r w:rsidRPr="0013114F">
              <w:rPr>
                <w:rFonts w:ascii="標楷體" w:eastAsia="標楷體" w:hAnsi="標楷體" w:hint="eastAsia"/>
                <w:sz w:val="28"/>
                <w:szCs w:val="28"/>
              </w:rPr>
              <w:t>俟</w:t>
            </w:r>
            <w:proofErr w:type="gramEnd"/>
            <w:r w:rsidRPr="0013114F">
              <w:rPr>
                <w:rFonts w:ascii="標楷體" w:eastAsia="標楷體" w:hAnsi="標楷體" w:hint="eastAsia"/>
                <w:sz w:val="28"/>
                <w:szCs w:val="28"/>
              </w:rPr>
              <w:t>提供修正財務計畫後，再配合協助檢視，另</w:t>
            </w:r>
            <w:proofErr w:type="gramStart"/>
            <w:r w:rsidRPr="0013114F">
              <w:rPr>
                <w:rFonts w:ascii="標楷體" w:eastAsia="標楷體" w:hAnsi="標楷體" w:hint="eastAsia"/>
                <w:sz w:val="28"/>
                <w:szCs w:val="28"/>
              </w:rPr>
              <w:t>本府訂有</w:t>
            </w:r>
            <w:proofErr w:type="gramEnd"/>
            <w:r w:rsidRPr="0013114F">
              <w:rPr>
                <w:rFonts w:ascii="標楷體" w:eastAsia="標楷體" w:hAnsi="標楷體" w:hint="eastAsia"/>
                <w:sz w:val="28"/>
                <w:szCs w:val="28"/>
              </w:rPr>
              <w:t>「新竹縣都市更新權利變換計畫提列共同負擔項目及金額基準」，有關財務計畫請依前揭規定提列並檢附契約。至初核意見七、考量本次建築設計內容大幅變更，</w:t>
            </w:r>
            <w:proofErr w:type="gramStart"/>
            <w:r w:rsidRPr="0013114F">
              <w:rPr>
                <w:rFonts w:ascii="標楷體" w:eastAsia="標楷體" w:hAnsi="標楷體" w:hint="eastAsia"/>
                <w:sz w:val="28"/>
                <w:szCs w:val="28"/>
              </w:rPr>
              <w:t>倘未涉及</w:t>
            </w:r>
            <w:proofErr w:type="gramEnd"/>
            <w:r w:rsidRPr="0013114F">
              <w:rPr>
                <w:rFonts w:ascii="標楷體" w:eastAsia="標楷體" w:hAnsi="標楷體" w:hint="eastAsia"/>
                <w:sz w:val="28"/>
                <w:szCs w:val="28"/>
              </w:rPr>
              <w:t>更新單元範圍變更是否請實施者自辦說明會後再修正事業計畫一節，建議</w:t>
            </w:r>
            <w:proofErr w:type="gramStart"/>
            <w:r w:rsidRPr="0013114F">
              <w:rPr>
                <w:rFonts w:ascii="標楷體" w:eastAsia="標楷體" w:hAnsi="標楷體" w:hint="eastAsia"/>
                <w:sz w:val="28"/>
                <w:szCs w:val="28"/>
              </w:rPr>
              <w:t>由產發處</w:t>
            </w:r>
            <w:proofErr w:type="gramEnd"/>
            <w:r w:rsidRPr="0013114F">
              <w:rPr>
                <w:rFonts w:ascii="標楷體" w:eastAsia="標楷體" w:hAnsi="標楷體" w:hint="eastAsia"/>
                <w:sz w:val="28"/>
                <w:szCs w:val="28"/>
              </w:rPr>
              <w:t>本</w:t>
            </w:r>
            <w:proofErr w:type="gramStart"/>
            <w:r w:rsidRPr="0013114F">
              <w:rPr>
                <w:rFonts w:ascii="標楷體" w:eastAsia="標楷體" w:hAnsi="標楷體" w:hint="eastAsia"/>
                <w:sz w:val="28"/>
                <w:szCs w:val="28"/>
              </w:rPr>
              <w:t>權責卓處</w:t>
            </w:r>
            <w:proofErr w:type="gramEnd"/>
            <w:r w:rsidRPr="0013114F">
              <w:rPr>
                <w:rFonts w:ascii="標楷體" w:eastAsia="標楷體" w:hAnsi="標楷體" w:hint="eastAsia"/>
                <w:sz w:val="28"/>
                <w:szCs w:val="28"/>
              </w:rPr>
              <w:t>。</w:t>
            </w:r>
          </w:p>
        </w:tc>
      </w:tr>
      <w:tr w:rsidR="00F94692" w:rsidRPr="00434215" w:rsidTr="00A57D7D">
        <w:trPr>
          <w:trHeight w:val="1184"/>
        </w:trPr>
        <w:tc>
          <w:tcPr>
            <w:tcW w:w="1908" w:type="dxa"/>
            <w:shd w:val="clear" w:color="auto" w:fill="auto"/>
            <w:vAlign w:val="center"/>
          </w:tcPr>
          <w:p w:rsidR="00F94692" w:rsidRPr="00434215" w:rsidRDefault="00D42FBA" w:rsidP="00A57D7D">
            <w:pPr>
              <w:spacing w:line="500" w:lineRule="exact"/>
              <w:jc w:val="distribute"/>
              <w:rPr>
                <w:rFonts w:eastAsia="標楷體"/>
                <w:sz w:val="28"/>
                <w:szCs w:val="28"/>
              </w:rPr>
            </w:pPr>
            <w:r>
              <w:rPr>
                <w:rFonts w:ascii="標楷體" w:eastAsia="標楷體" w:hAnsi="標楷體" w:hint="eastAsia"/>
                <w:sz w:val="28"/>
                <w:szCs w:val="28"/>
              </w:rPr>
              <w:t>專案小組初步建議意見</w:t>
            </w:r>
          </w:p>
        </w:tc>
        <w:tc>
          <w:tcPr>
            <w:tcW w:w="8160" w:type="dxa"/>
            <w:gridSpan w:val="3"/>
            <w:shd w:val="clear" w:color="auto" w:fill="auto"/>
          </w:tcPr>
          <w:p w:rsidR="00D42FBA" w:rsidRDefault="00D42FBA" w:rsidP="00D42FBA">
            <w:pPr>
              <w:spacing w:line="0" w:lineRule="atLeast"/>
              <w:ind w:left="1"/>
              <w:jc w:val="both"/>
              <w:rPr>
                <w:rFonts w:ascii="標楷體" w:eastAsia="標楷體" w:hAnsi="標楷體"/>
                <w:sz w:val="28"/>
                <w:szCs w:val="28"/>
              </w:rPr>
            </w:pPr>
            <w:r w:rsidRPr="005332D5">
              <w:rPr>
                <w:rFonts w:ascii="標楷體" w:eastAsia="標楷體" w:hAnsi="標楷體" w:hint="eastAsia"/>
                <w:sz w:val="28"/>
                <w:szCs w:val="28"/>
              </w:rPr>
              <w:t>本案請</w:t>
            </w:r>
            <w:r>
              <w:rPr>
                <w:rFonts w:ascii="標楷體" w:eastAsia="標楷體" w:hAnsi="標楷體" w:hint="eastAsia"/>
                <w:sz w:val="28"/>
                <w:szCs w:val="28"/>
              </w:rPr>
              <w:t>實施者</w:t>
            </w:r>
            <w:r w:rsidRPr="005332D5">
              <w:rPr>
                <w:rFonts w:ascii="標楷體" w:eastAsia="標楷體" w:hAnsi="標楷體" w:hint="eastAsia"/>
                <w:sz w:val="28"/>
                <w:szCs w:val="28"/>
              </w:rPr>
              <w:t>依</w:t>
            </w:r>
            <w:r w:rsidR="00843E0B" w:rsidRPr="00843E0B">
              <w:rPr>
                <w:rFonts w:ascii="標楷體" w:eastAsia="標楷體" w:hAnsi="標楷體" w:hint="eastAsia"/>
                <w:sz w:val="28"/>
                <w:szCs w:val="28"/>
              </w:rPr>
              <w:t>以上各委員意見、相關單位意見及作業單位初核意見修正，以對照表方式補充處理情形及修正計畫書圖</w:t>
            </w:r>
            <w:r>
              <w:rPr>
                <w:rFonts w:ascii="標楷體" w:eastAsia="標楷體" w:hAnsi="標楷體" w:hint="eastAsia"/>
                <w:sz w:val="28"/>
                <w:szCs w:val="28"/>
              </w:rPr>
              <w:t>（修正部份加劃底線</w:t>
            </w:r>
            <w:r w:rsidR="00843E0B">
              <w:rPr>
                <w:rFonts w:ascii="標楷體" w:eastAsia="標楷體" w:hAnsi="標楷體" w:hint="eastAsia"/>
                <w:sz w:val="28"/>
                <w:szCs w:val="28"/>
              </w:rPr>
              <w:t>，</w:t>
            </w:r>
            <w:r w:rsidR="00843E0B" w:rsidRPr="00843E0B">
              <w:rPr>
                <w:rFonts w:ascii="標楷體" w:eastAsia="標楷體" w:hAnsi="標楷體" w:hint="eastAsia"/>
                <w:sz w:val="28"/>
                <w:szCs w:val="28"/>
              </w:rPr>
              <w:t>並以雲型線標註修正圖說</w:t>
            </w:r>
            <w:r>
              <w:rPr>
                <w:rFonts w:ascii="標楷體" w:eastAsia="標楷體" w:hAnsi="標楷體" w:hint="eastAsia"/>
                <w:sz w:val="28"/>
                <w:szCs w:val="28"/>
              </w:rPr>
              <w:t>）至府後，</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同尚未審議事項</w:t>
            </w:r>
            <w:r>
              <w:rPr>
                <w:rFonts w:ascii="新細明體" w:eastAsia="新細明體" w:hAnsi="新細明體" w:hint="eastAsia"/>
                <w:sz w:val="28"/>
                <w:szCs w:val="28"/>
              </w:rPr>
              <w:t>，</w:t>
            </w:r>
            <w:r>
              <w:rPr>
                <w:rFonts w:ascii="標楷體" w:eastAsia="標楷體" w:hAnsi="標楷體" w:hint="eastAsia"/>
                <w:sz w:val="28"/>
                <w:szCs w:val="28"/>
              </w:rPr>
              <w:t>再提本</w:t>
            </w:r>
            <w:r w:rsidRPr="005332D5">
              <w:rPr>
                <w:rFonts w:ascii="標楷體" w:eastAsia="標楷體" w:hAnsi="標楷體"/>
                <w:sz w:val="28"/>
                <w:szCs w:val="28"/>
              </w:rPr>
              <w:t>專案小組</w:t>
            </w:r>
            <w:r w:rsidRPr="005332D5">
              <w:rPr>
                <w:rFonts w:ascii="標楷體" w:eastAsia="標楷體" w:hAnsi="標楷體" w:hint="eastAsia"/>
                <w:sz w:val="28"/>
                <w:szCs w:val="28"/>
              </w:rPr>
              <w:t>審議。</w:t>
            </w:r>
          </w:p>
          <w:p w:rsidR="00D830F2" w:rsidRDefault="00D830F2" w:rsidP="00D42FBA">
            <w:pPr>
              <w:pStyle w:val="ae"/>
              <w:numPr>
                <w:ilvl w:val="0"/>
                <w:numId w:val="29"/>
              </w:numPr>
              <w:spacing w:line="0" w:lineRule="atLeast"/>
              <w:ind w:leftChars="0" w:left="851" w:hanging="851"/>
              <w:jc w:val="both"/>
              <w:rPr>
                <w:rFonts w:ascii="標楷體" w:eastAsia="標楷體" w:hAnsi="標楷體"/>
                <w:sz w:val="28"/>
                <w:szCs w:val="28"/>
              </w:rPr>
            </w:pPr>
            <w:r>
              <w:rPr>
                <w:rFonts w:ascii="標楷體" w:eastAsia="標楷體" w:hAnsi="標楷體" w:hint="eastAsia"/>
                <w:sz w:val="28"/>
                <w:szCs w:val="28"/>
              </w:rPr>
              <w:t>本案計畫範圍</w:t>
            </w:r>
            <w:r w:rsidR="00F4533E">
              <w:rPr>
                <w:rFonts w:ascii="標楷體" w:eastAsia="標楷體" w:hAnsi="標楷體" w:hint="eastAsia"/>
                <w:sz w:val="28"/>
                <w:szCs w:val="28"/>
              </w:rPr>
              <w:t>業</w:t>
            </w:r>
            <w:r>
              <w:rPr>
                <w:rFonts w:ascii="標楷體" w:eastAsia="標楷體" w:hAnsi="標楷體" w:hint="eastAsia"/>
                <w:sz w:val="28"/>
                <w:szCs w:val="28"/>
              </w:rPr>
              <w:t>經本次專案小組會議確認</w:t>
            </w:r>
            <w:r w:rsidR="00F4533E">
              <w:rPr>
                <w:rFonts w:ascii="標楷體" w:eastAsia="標楷體" w:hAnsi="標楷體" w:hint="eastAsia"/>
                <w:sz w:val="28"/>
                <w:szCs w:val="28"/>
              </w:rPr>
              <w:t>更新單元</w:t>
            </w:r>
            <w:r w:rsidR="003F097D">
              <w:rPr>
                <w:rFonts w:ascii="標楷體" w:eastAsia="標楷體" w:hAnsi="標楷體" w:hint="eastAsia"/>
                <w:sz w:val="28"/>
                <w:szCs w:val="28"/>
              </w:rPr>
              <w:t>範圍</w:t>
            </w:r>
            <w:r>
              <w:rPr>
                <w:rFonts w:ascii="新細明體" w:eastAsia="新細明體" w:hAnsi="新細明體" w:hint="eastAsia"/>
                <w:sz w:val="28"/>
                <w:szCs w:val="28"/>
              </w:rPr>
              <w:t>，</w:t>
            </w:r>
            <w:r>
              <w:rPr>
                <w:rFonts w:ascii="標楷體" w:eastAsia="標楷體" w:hAnsi="標楷體" w:hint="eastAsia"/>
                <w:sz w:val="28"/>
                <w:szCs w:val="28"/>
              </w:rPr>
              <w:t>後續倘實施者</w:t>
            </w:r>
            <w:r w:rsidR="00F4533E">
              <w:rPr>
                <w:rFonts w:ascii="標楷體" w:eastAsia="標楷體" w:hAnsi="標楷體" w:hint="eastAsia"/>
                <w:sz w:val="28"/>
                <w:szCs w:val="28"/>
              </w:rPr>
              <w:t>如</w:t>
            </w:r>
            <w:r>
              <w:rPr>
                <w:rFonts w:ascii="標楷體" w:eastAsia="標楷體" w:hAnsi="標楷體" w:hint="eastAsia"/>
                <w:sz w:val="28"/>
                <w:szCs w:val="28"/>
              </w:rPr>
              <w:t>有</w:t>
            </w:r>
            <w:r w:rsidR="00F4533E">
              <w:rPr>
                <w:rFonts w:ascii="標楷體" w:eastAsia="標楷體" w:hAnsi="標楷體" w:hint="eastAsia"/>
                <w:sz w:val="28"/>
                <w:szCs w:val="28"/>
              </w:rPr>
              <w:t>調整更新單元</w:t>
            </w:r>
            <w:r>
              <w:rPr>
                <w:rFonts w:ascii="標楷體" w:eastAsia="標楷體" w:hAnsi="標楷體" w:hint="eastAsia"/>
                <w:sz w:val="28"/>
                <w:szCs w:val="28"/>
              </w:rPr>
              <w:t>範圍之需求</w:t>
            </w:r>
            <w:r>
              <w:rPr>
                <w:rFonts w:ascii="新細明體" w:eastAsia="新細明體" w:hAnsi="新細明體" w:hint="eastAsia"/>
                <w:sz w:val="28"/>
                <w:szCs w:val="28"/>
              </w:rPr>
              <w:t>，</w:t>
            </w:r>
            <w:r>
              <w:rPr>
                <w:rFonts w:ascii="標楷體" w:eastAsia="標楷體" w:hAnsi="標楷體" w:hint="eastAsia"/>
                <w:sz w:val="28"/>
                <w:szCs w:val="28"/>
              </w:rPr>
              <w:t>請依</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重新辦理報核程序</w:t>
            </w:r>
            <w:r>
              <w:rPr>
                <w:rFonts w:ascii="新細明體" w:eastAsia="新細明體" w:hAnsi="新細明體" w:hint="eastAsia"/>
                <w:sz w:val="28"/>
                <w:szCs w:val="28"/>
              </w:rPr>
              <w:t>。</w:t>
            </w:r>
          </w:p>
          <w:p w:rsidR="00F94692" w:rsidRPr="00434215" w:rsidRDefault="00F4533E" w:rsidP="00F4533E">
            <w:pPr>
              <w:pStyle w:val="ae"/>
              <w:numPr>
                <w:ilvl w:val="0"/>
                <w:numId w:val="29"/>
              </w:numPr>
              <w:spacing w:line="0" w:lineRule="atLeast"/>
              <w:ind w:leftChars="0" w:left="851" w:hanging="851"/>
              <w:jc w:val="both"/>
              <w:rPr>
                <w:rFonts w:eastAsia="標楷體"/>
                <w:sz w:val="28"/>
                <w:szCs w:val="28"/>
              </w:rPr>
            </w:pPr>
            <w:r>
              <w:rPr>
                <w:rFonts w:ascii="標楷體" w:eastAsia="標楷體" w:hAnsi="標楷體" w:hint="eastAsia"/>
                <w:sz w:val="28"/>
                <w:szCs w:val="28"/>
              </w:rPr>
              <w:t>本案因實施者所提變更建築設計內容變更幅度過大</w:t>
            </w:r>
            <w:r>
              <w:rPr>
                <w:rFonts w:ascii="新細明體" w:eastAsia="新細明體" w:hAnsi="新細明體" w:hint="eastAsia"/>
                <w:sz w:val="28"/>
                <w:szCs w:val="28"/>
              </w:rPr>
              <w:t>，</w:t>
            </w:r>
            <w:r>
              <w:rPr>
                <w:rFonts w:ascii="標楷體" w:eastAsia="標楷體" w:hAnsi="標楷體" w:hint="eastAsia"/>
                <w:sz w:val="28"/>
                <w:szCs w:val="28"/>
              </w:rPr>
              <w:t>考量涉及影響所有權人權益</w:t>
            </w:r>
            <w:r>
              <w:rPr>
                <w:rFonts w:ascii="新細明體" w:eastAsia="新細明體" w:hAnsi="新細明體" w:hint="eastAsia"/>
                <w:sz w:val="28"/>
                <w:szCs w:val="28"/>
              </w:rPr>
              <w:t>，</w:t>
            </w:r>
            <w:r w:rsidR="00331C68">
              <w:rPr>
                <w:rFonts w:ascii="標楷體" w:eastAsia="標楷體" w:hAnsi="標楷體" w:hint="eastAsia"/>
                <w:sz w:val="28"/>
                <w:szCs w:val="28"/>
              </w:rPr>
              <w:t>請</w:t>
            </w:r>
            <w:r w:rsidR="00D830F2">
              <w:rPr>
                <w:rFonts w:ascii="標楷體" w:eastAsia="標楷體" w:hAnsi="標楷體" w:hint="eastAsia"/>
                <w:sz w:val="28"/>
                <w:szCs w:val="28"/>
              </w:rPr>
              <w:t>實施者</w:t>
            </w:r>
            <w:r>
              <w:rPr>
                <w:rFonts w:ascii="標楷體" w:eastAsia="標楷體" w:hAnsi="標楷體" w:hint="eastAsia"/>
                <w:sz w:val="28"/>
                <w:szCs w:val="28"/>
              </w:rPr>
              <w:t>再行辦理</w:t>
            </w:r>
            <w:r w:rsidR="00D830F2">
              <w:rPr>
                <w:rFonts w:ascii="標楷體" w:eastAsia="標楷體" w:hAnsi="標楷體" w:hint="eastAsia"/>
                <w:sz w:val="28"/>
                <w:szCs w:val="28"/>
              </w:rPr>
              <w:t>自辦公聽會</w:t>
            </w:r>
            <w:r w:rsidR="00E80306">
              <w:rPr>
                <w:rFonts w:ascii="新細明體" w:eastAsia="新細明體" w:hAnsi="新細明體" w:hint="eastAsia"/>
                <w:sz w:val="28"/>
                <w:szCs w:val="28"/>
              </w:rPr>
              <w:t>、</w:t>
            </w:r>
            <w:r w:rsidR="00E80306">
              <w:rPr>
                <w:rFonts w:ascii="標楷體" w:eastAsia="標楷體" w:hAnsi="標楷體" w:hint="eastAsia"/>
                <w:sz w:val="28"/>
                <w:szCs w:val="28"/>
              </w:rPr>
              <w:t>公開展覽</w:t>
            </w:r>
            <w:r w:rsidR="00E80306">
              <w:rPr>
                <w:rFonts w:ascii="新細明體" w:eastAsia="新細明體" w:hAnsi="新細明體" w:hint="eastAsia"/>
                <w:sz w:val="28"/>
                <w:szCs w:val="28"/>
              </w:rPr>
              <w:t>、</w:t>
            </w:r>
            <w:r w:rsidR="00E80306">
              <w:rPr>
                <w:rFonts w:ascii="標楷體" w:eastAsia="標楷體" w:hAnsi="標楷體" w:hint="eastAsia"/>
                <w:sz w:val="28"/>
                <w:szCs w:val="28"/>
              </w:rPr>
              <w:t>公辦公聽會</w:t>
            </w:r>
            <w:r w:rsidR="00331C68">
              <w:rPr>
                <w:rFonts w:ascii="標楷體" w:eastAsia="標楷體" w:hAnsi="標楷體" w:hint="eastAsia"/>
                <w:sz w:val="28"/>
                <w:szCs w:val="28"/>
              </w:rPr>
              <w:t>等程序</w:t>
            </w:r>
            <w:r w:rsidR="001A3EE5">
              <w:rPr>
                <w:rFonts w:ascii="標楷體" w:eastAsia="標楷體" w:hAnsi="標楷體" w:hint="eastAsia"/>
                <w:sz w:val="28"/>
                <w:szCs w:val="28"/>
              </w:rPr>
              <w:t>後</w:t>
            </w:r>
            <w:r w:rsidR="00331C68">
              <w:rPr>
                <w:rFonts w:ascii="新細明體" w:eastAsia="新細明體" w:hAnsi="新細明體" w:hint="eastAsia"/>
                <w:sz w:val="28"/>
                <w:szCs w:val="28"/>
              </w:rPr>
              <w:t>，</w:t>
            </w:r>
            <w:r w:rsidR="00331C68">
              <w:rPr>
                <w:rFonts w:ascii="標楷體" w:eastAsia="標楷體" w:hAnsi="標楷體" w:hint="eastAsia"/>
                <w:sz w:val="28"/>
                <w:szCs w:val="28"/>
              </w:rPr>
              <w:t>另依相關規定辦理</w:t>
            </w:r>
            <w:r w:rsidR="00D830F2">
              <w:rPr>
                <w:rFonts w:ascii="標楷體" w:eastAsia="標楷體" w:hAnsi="標楷體" w:hint="eastAsia"/>
                <w:sz w:val="28"/>
                <w:szCs w:val="28"/>
              </w:rPr>
              <w:t>都市設計審議及交通影響評估等</w:t>
            </w:r>
            <w:r>
              <w:rPr>
                <w:rFonts w:ascii="標楷體" w:eastAsia="標楷體" w:hAnsi="標楷體" w:hint="eastAsia"/>
                <w:sz w:val="28"/>
                <w:szCs w:val="28"/>
              </w:rPr>
              <w:t>相關</w:t>
            </w:r>
            <w:r w:rsidR="00D830F2">
              <w:rPr>
                <w:rFonts w:ascii="標楷體" w:eastAsia="標楷體" w:hAnsi="標楷體" w:hint="eastAsia"/>
                <w:sz w:val="28"/>
                <w:szCs w:val="28"/>
              </w:rPr>
              <w:t>審查作業</w:t>
            </w:r>
            <w:r w:rsidR="00D830F2">
              <w:rPr>
                <w:rFonts w:ascii="新細明體" w:eastAsia="新細明體" w:hAnsi="新細明體" w:hint="eastAsia"/>
                <w:sz w:val="28"/>
                <w:szCs w:val="28"/>
              </w:rPr>
              <w:t>，</w:t>
            </w:r>
            <w:r w:rsidR="001A3EE5" w:rsidRPr="001A3EE5">
              <w:rPr>
                <w:rFonts w:ascii="標楷體" w:eastAsia="標楷體" w:hAnsi="標楷體" w:hint="eastAsia"/>
                <w:sz w:val="28"/>
                <w:szCs w:val="28"/>
              </w:rPr>
              <w:t>並</w:t>
            </w:r>
            <w:proofErr w:type="gramStart"/>
            <w:r>
              <w:rPr>
                <w:rFonts w:ascii="標楷體" w:eastAsia="標楷體" w:hAnsi="標楷體" w:hint="eastAsia"/>
                <w:sz w:val="28"/>
                <w:szCs w:val="28"/>
              </w:rPr>
              <w:t>俟</w:t>
            </w:r>
            <w:proofErr w:type="gramEnd"/>
            <w:r w:rsidR="00E80306">
              <w:rPr>
                <w:rFonts w:ascii="標楷體" w:eastAsia="標楷體" w:hAnsi="標楷體" w:hint="eastAsia"/>
                <w:sz w:val="28"/>
                <w:szCs w:val="28"/>
              </w:rPr>
              <w:t>審議通過後</w:t>
            </w:r>
            <w:r w:rsidR="001A3EE5">
              <w:rPr>
                <w:rFonts w:ascii="標楷體" w:eastAsia="標楷體" w:hAnsi="標楷體" w:hint="eastAsia"/>
                <w:sz w:val="28"/>
                <w:szCs w:val="28"/>
              </w:rPr>
              <w:t>檢附相關</w:t>
            </w:r>
            <w:r w:rsidR="00E80306">
              <w:rPr>
                <w:rFonts w:ascii="標楷體" w:eastAsia="標楷體" w:hAnsi="標楷體" w:hint="eastAsia"/>
                <w:sz w:val="28"/>
                <w:szCs w:val="28"/>
              </w:rPr>
              <w:t>審查</w:t>
            </w:r>
            <w:r w:rsidR="001A3EE5">
              <w:rPr>
                <w:rFonts w:ascii="標楷體" w:eastAsia="標楷體" w:hAnsi="標楷體" w:hint="eastAsia"/>
                <w:sz w:val="28"/>
                <w:szCs w:val="28"/>
              </w:rPr>
              <w:t>文件</w:t>
            </w:r>
            <w:r w:rsidR="001A3EE5">
              <w:rPr>
                <w:rFonts w:ascii="新細明體" w:eastAsia="新細明體" w:hAnsi="新細明體" w:hint="eastAsia"/>
                <w:sz w:val="28"/>
                <w:szCs w:val="28"/>
              </w:rPr>
              <w:t>，</w:t>
            </w:r>
            <w:r w:rsidR="00E06517">
              <w:rPr>
                <w:rFonts w:ascii="標楷體" w:eastAsia="標楷體" w:hAnsi="標楷體" w:hint="eastAsia"/>
                <w:sz w:val="28"/>
                <w:szCs w:val="28"/>
              </w:rPr>
              <w:t>再行提送</w:t>
            </w:r>
            <w:r w:rsidR="001A3EE5">
              <w:rPr>
                <w:rFonts w:ascii="標楷體" w:eastAsia="標楷體" w:hAnsi="標楷體" w:hint="eastAsia"/>
                <w:sz w:val="28"/>
                <w:szCs w:val="28"/>
              </w:rPr>
              <w:t>修正後</w:t>
            </w:r>
            <w:r w:rsidR="00CE5E9B">
              <w:rPr>
                <w:rFonts w:ascii="標楷體" w:eastAsia="標楷體" w:hAnsi="標楷體" w:hint="eastAsia"/>
                <w:sz w:val="28"/>
                <w:szCs w:val="28"/>
              </w:rPr>
              <w:t>計畫書</w:t>
            </w:r>
            <w:r>
              <w:rPr>
                <w:rFonts w:ascii="標楷體" w:eastAsia="標楷體" w:hAnsi="標楷體" w:hint="eastAsia"/>
                <w:sz w:val="28"/>
                <w:szCs w:val="28"/>
              </w:rPr>
              <w:t>續提送</w:t>
            </w:r>
            <w:r w:rsidR="00E06517">
              <w:rPr>
                <w:rFonts w:ascii="標楷體" w:eastAsia="標楷體" w:hAnsi="標楷體" w:hint="eastAsia"/>
                <w:sz w:val="28"/>
                <w:szCs w:val="28"/>
              </w:rPr>
              <w:t>本專案小組</w:t>
            </w:r>
            <w:r w:rsidR="00CE5E9B">
              <w:rPr>
                <w:rFonts w:ascii="標楷體" w:eastAsia="標楷體" w:hAnsi="標楷體" w:hint="eastAsia"/>
                <w:sz w:val="28"/>
                <w:szCs w:val="28"/>
              </w:rPr>
              <w:t>進行</w:t>
            </w:r>
            <w:r w:rsidR="00E06517">
              <w:rPr>
                <w:rFonts w:ascii="標楷體" w:eastAsia="標楷體" w:hAnsi="標楷體" w:hint="eastAsia"/>
                <w:sz w:val="28"/>
                <w:szCs w:val="28"/>
              </w:rPr>
              <w:t>審查</w:t>
            </w:r>
            <w:r w:rsidR="00E06517">
              <w:rPr>
                <w:rFonts w:ascii="新細明體" w:eastAsia="新細明體" w:hAnsi="新細明體" w:hint="eastAsia"/>
                <w:sz w:val="28"/>
                <w:szCs w:val="28"/>
              </w:rPr>
              <w:t>。</w:t>
            </w:r>
          </w:p>
        </w:tc>
      </w:tr>
    </w:tbl>
    <w:p w:rsidR="00F94692" w:rsidRDefault="00F94692" w:rsidP="00B538E6">
      <w:pPr>
        <w:spacing w:line="500" w:lineRule="exact"/>
        <w:ind w:leftChars="413" w:left="1271" w:hangingChars="100" w:hanging="280"/>
        <w:rPr>
          <w:rFonts w:ascii="Times New Roman" w:eastAsia="標楷體" w:hAnsi="Times New Roman" w:cs="Times New Roman"/>
          <w:sz w:val="28"/>
          <w:szCs w:val="28"/>
        </w:rPr>
      </w:pPr>
    </w:p>
    <w:sectPr w:rsidR="00F94692" w:rsidSect="00A1065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53" w:rsidRDefault="00046A53" w:rsidP="007E79FC">
      <w:r>
        <w:separator/>
      </w:r>
    </w:p>
  </w:endnote>
  <w:endnote w:type="continuationSeparator" w:id="0">
    <w:p w:rsidR="00046A53" w:rsidRDefault="00046A53" w:rsidP="007E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48206"/>
      <w:docPartObj>
        <w:docPartGallery w:val="Page Numbers (Bottom of Page)"/>
        <w:docPartUnique/>
      </w:docPartObj>
    </w:sdtPr>
    <w:sdtEndPr/>
    <w:sdtContent>
      <w:p w:rsidR="00F4350E" w:rsidRDefault="00F4350E">
        <w:pPr>
          <w:pStyle w:val="ac"/>
          <w:jc w:val="center"/>
        </w:pPr>
        <w:r>
          <w:fldChar w:fldCharType="begin"/>
        </w:r>
        <w:r>
          <w:instrText>PAGE   \* MERGEFORMAT</w:instrText>
        </w:r>
        <w:r>
          <w:fldChar w:fldCharType="separate"/>
        </w:r>
        <w:r w:rsidR="003F13E7" w:rsidRPr="003F13E7">
          <w:rPr>
            <w:noProof/>
            <w:lang w:val="zh-TW"/>
          </w:rPr>
          <w:t>1</w:t>
        </w:r>
        <w:r>
          <w:fldChar w:fldCharType="end"/>
        </w:r>
      </w:p>
    </w:sdtContent>
  </w:sdt>
  <w:p w:rsidR="00F4350E" w:rsidRDefault="00F435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53" w:rsidRDefault="00046A53" w:rsidP="007E79FC">
      <w:r>
        <w:separator/>
      </w:r>
    </w:p>
  </w:footnote>
  <w:footnote w:type="continuationSeparator" w:id="0">
    <w:p w:rsidR="00046A53" w:rsidRDefault="00046A53" w:rsidP="007E7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55F"/>
    <w:multiLevelType w:val="hybridMultilevel"/>
    <w:tmpl w:val="D6586FEC"/>
    <w:lvl w:ilvl="0" w:tplc="657499B0">
      <w:start w:val="1"/>
      <w:numFmt w:val="taiwaneseCountingThousand"/>
      <w:suff w:val="nothing"/>
      <w:lvlText w:val="（%1）"/>
      <w:lvlJc w:val="left"/>
      <w:pPr>
        <w:ind w:left="1092" w:hanging="744"/>
      </w:pPr>
      <w:rPr>
        <w:rFonts w:hint="default"/>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
    <w:nsid w:val="05456775"/>
    <w:multiLevelType w:val="hybridMultilevel"/>
    <w:tmpl w:val="69102814"/>
    <w:lvl w:ilvl="0" w:tplc="D7FA24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EB2635"/>
    <w:multiLevelType w:val="hybridMultilevel"/>
    <w:tmpl w:val="54FA8AC8"/>
    <w:lvl w:ilvl="0" w:tplc="C5F878A2">
      <w:start w:val="1"/>
      <w:numFmt w:val="taiwaneseCountingThousand"/>
      <w:lvlText w:val="%1、"/>
      <w:lvlJc w:val="left"/>
      <w:pPr>
        <w:tabs>
          <w:tab w:val="num" w:pos="720"/>
        </w:tabs>
        <w:ind w:left="720" w:hanging="720"/>
      </w:pPr>
      <w:rPr>
        <w:rFonts w:ascii="標楷體" w:eastAsia="標楷體" w:hAnsi="標楷體" w:hint="default"/>
        <w:b w:val="0"/>
        <w:color w:val="auto"/>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
    <w:nsid w:val="0B1C66D8"/>
    <w:multiLevelType w:val="hybridMultilevel"/>
    <w:tmpl w:val="DD303BAC"/>
    <w:lvl w:ilvl="0" w:tplc="FFFFFFFF">
      <w:start w:val="1"/>
      <w:numFmt w:val="taiwaneseCountingThousand"/>
      <w:lvlText w:val="(%1)"/>
      <w:lvlJc w:val="left"/>
      <w:pPr>
        <w:ind w:left="1754" w:hanging="480"/>
      </w:pPr>
      <w:rPr>
        <w:rFonts w:hint="default"/>
        <w:b w:val="0"/>
        <w:bCs/>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4">
    <w:nsid w:val="0D522AE3"/>
    <w:multiLevelType w:val="hybridMultilevel"/>
    <w:tmpl w:val="D6586FEC"/>
    <w:lvl w:ilvl="0" w:tplc="FFFFFFFF">
      <w:start w:val="1"/>
      <w:numFmt w:val="taiwaneseCountingThousand"/>
      <w:suff w:val="nothing"/>
      <w:lvlText w:val="（%1）"/>
      <w:lvlJc w:val="left"/>
      <w:pPr>
        <w:ind w:left="744" w:hanging="744"/>
      </w:pPr>
      <w:rPr>
        <w:rFonts w:hint="default"/>
        <w:color w:val="000000" w:themeColor="text1"/>
      </w:rPr>
    </w:lvl>
    <w:lvl w:ilvl="1" w:tplc="FFFFFFFF">
      <w:start w:val="1"/>
      <w:numFmt w:val="ideographTraditional"/>
      <w:lvlText w:val="%2、"/>
      <w:lvlJc w:val="left"/>
      <w:pPr>
        <w:ind w:left="600" w:hanging="480"/>
      </w:pPr>
    </w:lvl>
    <w:lvl w:ilvl="2" w:tplc="FFFFFFFF" w:tentative="1">
      <w:start w:val="1"/>
      <w:numFmt w:val="lowerRoman"/>
      <w:lvlText w:val="%3."/>
      <w:lvlJc w:val="right"/>
      <w:pPr>
        <w:ind w:left="1080" w:hanging="480"/>
      </w:pPr>
    </w:lvl>
    <w:lvl w:ilvl="3" w:tplc="FFFFFFFF" w:tentative="1">
      <w:start w:val="1"/>
      <w:numFmt w:val="decimal"/>
      <w:lvlText w:val="%4."/>
      <w:lvlJc w:val="left"/>
      <w:pPr>
        <w:ind w:left="1560" w:hanging="480"/>
      </w:pPr>
    </w:lvl>
    <w:lvl w:ilvl="4" w:tplc="FFFFFFFF" w:tentative="1">
      <w:start w:val="1"/>
      <w:numFmt w:val="ideographTraditional"/>
      <w:lvlText w:val="%5、"/>
      <w:lvlJc w:val="left"/>
      <w:pPr>
        <w:ind w:left="2040" w:hanging="480"/>
      </w:pPr>
    </w:lvl>
    <w:lvl w:ilvl="5" w:tplc="FFFFFFFF" w:tentative="1">
      <w:start w:val="1"/>
      <w:numFmt w:val="lowerRoman"/>
      <w:lvlText w:val="%6."/>
      <w:lvlJc w:val="right"/>
      <w:pPr>
        <w:ind w:left="2520" w:hanging="480"/>
      </w:pPr>
    </w:lvl>
    <w:lvl w:ilvl="6" w:tplc="FFFFFFFF" w:tentative="1">
      <w:start w:val="1"/>
      <w:numFmt w:val="decimal"/>
      <w:lvlText w:val="%7."/>
      <w:lvlJc w:val="left"/>
      <w:pPr>
        <w:ind w:left="3000" w:hanging="480"/>
      </w:pPr>
    </w:lvl>
    <w:lvl w:ilvl="7" w:tplc="FFFFFFFF" w:tentative="1">
      <w:start w:val="1"/>
      <w:numFmt w:val="ideographTraditional"/>
      <w:lvlText w:val="%8、"/>
      <w:lvlJc w:val="left"/>
      <w:pPr>
        <w:ind w:left="3480" w:hanging="480"/>
      </w:pPr>
    </w:lvl>
    <w:lvl w:ilvl="8" w:tplc="FFFFFFFF" w:tentative="1">
      <w:start w:val="1"/>
      <w:numFmt w:val="lowerRoman"/>
      <w:lvlText w:val="%9."/>
      <w:lvlJc w:val="right"/>
      <w:pPr>
        <w:ind w:left="3960" w:hanging="480"/>
      </w:pPr>
    </w:lvl>
  </w:abstractNum>
  <w:abstractNum w:abstractNumId="5">
    <w:nsid w:val="0F817AED"/>
    <w:multiLevelType w:val="hybridMultilevel"/>
    <w:tmpl w:val="43CEB6D0"/>
    <w:lvl w:ilvl="0" w:tplc="C8A84ABA">
      <w:start w:val="1"/>
      <w:numFmt w:val="taiwaneseCountingThousand"/>
      <w:suff w:val="nothing"/>
      <w:lvlText w:val="（%1）"/>
      <w:lvlJc w:val="left"/>
      <w:pPr>
        <w:ind w:left="744" w:hanging="744"/>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A72EA"/>
    <w:multiLevelType w:val="hybridMultilevel"/>
    <w:tmpl w:val="AFBA0280"/>
    <w:lvl w:ilvl="0" w:tplc="0409000B">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7">
    <w:nsid w:val="148E3450"/>
    <w:multiLevelType w:val="hybridMultilevel"/>
    <w:tmpl w:val="29CA90A8"/>
    <w:lvl w:ilvl="0" w:tplc="FFFFFFFF">
      <w:start w:val="1"/>
      <w:numFmt w:val="decimal"/>
      <w:suff w:val="nothing"/>
      <w:lvlText w:val="%1."/>
      <w:lvlJc w:val="right"/>
      <w:pPr>
        <w:ind w:left="1444" w:hanging="480"/>
      </w:pPr>
      <w:rPr>
        <w:rFonts w:hint="eastAsia"/>
      </w:r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8">
    <w:nsid w:val="166835AD"/>
    <w:multiLevelType w:val="hybridMultilevel"/>
    <w:tmpl w:val="DD303BAC"/>
    <w:lvl w:ilvl="0" w:tplc="FFFFFFFF">
      <w:start w:val="1"/>
      <w:numFmt w:val="taiwaneseCountingThousand"/>
      <w:lvlText w:val="(%1)"/>
      <w:lvlJc w:val="left"/>
      <w:pPr>
        <w:ind w:left="1754" w:hanging="480"/>
      </w:pPr>
      <w:rPr>
        <w:rFonts w:hint="default"/>
        <w:b w:val="0"/>
        <w:bCs/>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9">
    <w:nsid w:val="208E3034"/>
    <w:multiLevelType w:val="hybridMultilevel"/>
    <w:tmpl w:val="789EE42C"/>
    <w:lvl w:ilvl="0" w:tplc="A210F098">
      <w:start w:val="4"/>
      <w:numFmt w:val="taiwaneseCountingThousand"/>
      <w:lvlText w:val="（%1）"/>
      <w:lvlJc w:val="left"/>
      <w:pPr>
        <w:ind w:left="1296" w:hanging="864"/>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0">
    <w:nsid w:val="20F752D8"/>
    <w:multiLevelType w:val="hybridMultilevel"/>
    <w:tmpl w:val="B9DCC9D2"/>
    <w:lvl w:ilvl="0" w:tplc="FFFFFFFF">
      <w:start w:val="1"/>
      <w:numFmt w:val="decimal"/>
      <w:suff w:val="nothing"/>
      <w:lvlText w:val="%1."/>
      <w:lvlJc w:val="right"/>
      <w:pPr>
        <w:ind w:left="1440" w:hanging="480"/>
      </w:pPr>
      <w:rPr>
        <w:rFonts w:hint="eastAsia"/>
      </w:rPr>
    </w:lvl>
    <w:lvl w:ilvl="1" w:tplc="FFFFFFFF">
      <w:start w:val="1"/>
      <w:numFmt w:val="ideographTraditional"/>
      <w:lvlText w:val="%2、"/>
      <w:lvlJc w:val="left"/>
      <w:pPr>
        <w:ind w:left="2664" w:hanging="480"/>
      </w:pPr>
    </w:lvl>
    <w:lvl w:ilvl="2" w:tplc="FFFFFFFF" w:tentative="1">
      <w:start w:val="1"/>
      <w:numFmt w:val="lowerRoman"/>
      <w:lvlText w:val="%3."/>
      <w:lvlJc w:val="right"/>
      <w:pPr>
        <w:ind w:left="3144" w:hanging="480"/>
      </w:pPr>
    </w:lvl>
    <w:lvl w:ilvl="3" w:tplc="FFFFFFFF" w:tentative="1">
      <w:start w:val="1"/>
      <w:numFmt w:val="decimal"/>
      <w:lvlText w:val="%4."/>
      <w:lvlJc w:val="left"/>
      <w:pPr>
        <w:ind w:left="3624" w:hanging="480"/>
      </w:pPr>
    </w:lvl>
    <w:lvl w:ilvl="4" w:tplc="FFFFFFFF" w:tentative="1">
      <w:start w:val="1"/>
      <w:numFmt w:val="ideographTraditional"/>
      <w:lvlText w:val="%5、"/>
      <w:lvlJc w:val="left"/>
      <w:pPr>
        <w:ind w:left="4104" w:hanging="480"/>
      </w:pPr>
    </w:lvl>
    <w:lvl w:ilvl="5" w:tplc="FFFFFFFF" w:tentative="1">
      <w:start w:val="1"/>
      <w:numFmt w:val="lowerRoman"/>
      <w:lvlText w:val="%6."/>
      <w:lvlJc w:val="right"/>
      <w:pPr>
        <w:ind w:left="4584" w:hanging="480"/>
      </w:pPr>
    </w:lvl>
    <w:lvl w:ilvl="6" w:tplc="FFFFFFFF" w:tentative="1">
      <w:start w:val="1"/>
      <w:numFmt w:val="decimal"/>
      <w:lvlText w:val="%7."/>
      <w:lvlJc w:val="left"/>
      <w:pPr>
        <w:ind w:left="5064" w:hanging="480"/>
      </w:pPr>
    </w:lvl>
    <w:lvl w:ilvl="7" w:tplc="FFFFFFFF" w:tentative="1">
      <w:start w:val="1"/>
      <w:numFmt w:val="ideographTraditional"/>
      <w:lvlText w:val="%8、"/>
      <w:lvlJc w:val="left"/>
      <w:pPr>
        <w:ind w:left="5544" w:hanging="480"/>
      </w:pPr>
    </w:lvl>
    <w:lvl w:ilvl="8" w:tplc="FFFFFFFF" w:tentative="1">
      <w:start w:val="1"/>
      <w:numFmt w:val="lowerRoman"/>
      <w:lvlText w:val="%9."/>
      <w:lvlJc w:val="right"/>
      <w:pPr>
        <w:ind w:left="6024" w:hanging="480"/>
      </w:pPr>
    </w:lvl>
  </w:abstractNum>
  <w:abstractNum w:abstractNumId="11">
    <w:nsid w:val="2AFB1B28"/>
    <w:multiLevelType w:val="hybridMultilevel"/>
    <w:tmpl w:val="B9DCC9D2"/>
    <w:lvl w:ilvl="0" w:tplc="B4629872">
      <w:start w:val="1"/>
      <w:numFmt w:val="decimal"/>
      <w:suff w:val="nothing"/>
      <w:lvlText w:val="%1."/>
      <w:lvlJc w:val="right"/>
      <w:pPr>
        <w:ind w:left="1440" w:hanging="480"/>
      </w:pPr>
      <w:rPr>
        <w:rFonts w:hint="eastAsia"/>
      </w:rPr>
    </w:lvl>
    <w:lvl w:ilvl="1" w:tplc="04090019" w:tentative="1">
      <w:start w:val="1"/>
      <w:numFmt w:val="ideographTraditional"/>
      <w:lvlText w:val="%2、"/>
      <w:lvlJc w:val="left"/>
      <w:pPr>
        <w:ind w:left="2664" w:hanging="480"/>
      </w:pPr>
    </w:lvl>
    <w:lvl w:ilvl="2" w:tplc="0409001B" w:tentative="1">
      <w:start w:val="1"/>
      <w:numFmt w:val="lowerRoman"/>
      <w:lvlText w:val="%3."/>
      <w:lvlJc w:val="right"/>
      <w:pPr>
        <w:ind w:left="3144" w:hanging="480"/>
      </w:pPr>
    </w:lvl>
    <w:lvl w:ilvl="3" w:tplc="0409000F" w:tentative="1">
      <w:start w:val="1"/>
      <w:numFmt w:val="decimal"/>
      <w:lvlText w:val="%4."/>
      <w:lvlJc w:val="left"/>
      <w:pPr>
        <w:ind w:left="3624" w:hanging="480"/>
      </w:pPr>
    </w:lvl>
    <w:lvl w:ilvl="4" w:tplc="04090019" w:tentative="1">
      <w:start w:val="1"/>
      <w:numFmt w:val="ideographTraditional"/>
      <w:lvlText w:val="%5、"/>
      <w:lvlJc w:val="left"/>
      <w:pPr>
        <w:ind w:left="4104" w:hanging="480"/>
      </w:pPr>
    </w:lvl>
    <w:lvl w:ilvl="5" w:tplc="0409001B" w:tentative="1">
      <w:start w:val="1"/>
      <w:numFmt w:val="lowerRoman"/>
      <w:lvlText w:val="%6."/>
      <w:lvlJc w:val="right"/>
      <w:pPr>
        <w:ind w:left="4584" w:hanging="480"/>
      </w:pPr>
    </w:lvl>
    <w:lvl w:ilvl="6" w:tplc="0409000F" w:tentative="1">
      <w:start w:val="1"/>
      <w:numFmt w:val="decimal"/>
      <w:lvlText w:val="%7."/>
      <w:lvlJc w:val="left"/>
      <w:pPr>
        <w:ind w:left="5064" w:hanging="480"/>
      </w:pPr>
    </w:lvl>
    <w:lvl w:ilvl="7" w:tplc="04090019" w:tentative="1">
      <w:start w:val="1"/>
      <w:numFmt w:val="ideographTraditional"/>
      <w:lvlText w:val="%8、"/>
      <w:lvlJc w:val="left"/>
      <w:pPr>
        <w:ind w:left="5544" w:hanging="480"/>
      </w:pPr>
    </w:lvl>
    <w:lvl w:ilvl="8" w:tplc="0409001B" w:tentative="1">
      <w:start w:val="1"/>
      <w:numFmt w:val="lowerRoman"/>
      <w:lvlText w:val="%9."/>
      <w:lvlJc w:val="right"/>
      <w:pPr>
        <w:ind w:left="6024" w:hanging="480"/>
      </w:pPr>
    </w:lvl>
  </w:abstractNum>
  <w:abstractNum w:abstractNumId="12">
    <w:nsid w:val="2D695430"/>
    <w:multiLevelType w:val="hybridMultilevel"/>
    <w:tmpl w:val="B9DCC9D2"/>
    <w:lvl w:ilvl="0" w:tplc="FFFFFFFF">
      <w:start w:val="1"/>
      <w:numFmt w:val="decimal"/>
      <w:suff w:val="nothing"/>
      <w:lvlText w:val="%1."/>
      <w:lvlJc w:val="right"/>
      <w:pPr>
        <w:ind w:left="1440" w:hanging="480"/>
      </w:pPr>
      <w:rPr>
        <w:rFonts w:hint="eastAsia"/>
      </w:rPr>
    </w:lvl>
    <w:lvl w:ilvl="1" w:tplc="FFFFFFFF">
      <w:start w:val="1"/>
      <w:numFmt w:val="ideographTraditional"/>
      <w:lvlText w:val="%2、"/>
      <w:lvlJc w:val="left"/>
      <w:pPr>
        <w:ind w:left="2664" w:hanging="480"/>
      </w:pPr>
    </w:lvl>
    <w:lvl w:ilvl="2" w:tplc="FFFFFFFF" w:tentative="1">
      <w:start w:val="1"/>
      <w:numFmt w:val="lowerRoman"/>
      <w:lvlText w:val="%3."/>
      <w:lvlJc w:val="right"/>
      <w:pPr>
        <w:ind w:left="3144" w:hanging="480"/>
      </w:pPr>
    </w:lvl>
    <w:lvl w:ilvl="3" w:tplc="FFFFFFFF" w:tentative="1">
      <w:start w:val="1"/>
      <w:numFmt w:val="decimal"/>
      <w:lvlText w:val="%4."/>
      <w:lvlJc w:val="left"/>
      <w:pPr>
        <w:ind w:left="3624" w:hanging="480"/>
      </w:pPr>
    </w:lvl>
    <w:lvl w:ilvl="4" w:tplc="FFFFFFFF" w:tentative="1">
      <w:start w:val="1"/>
      <w:numFmt w:val="ideographTraditional"/>
      <w:lvlText w:val="%5、"/>
      <w:lvlJc w:val="left"/>
      <w:pPr>
        <w:ind w:left="4104" w:hanging="480"/>
      </w:pPr>
    </w:lvl>
    <w:lvl w:ilvl="5" w:tplc="FFFFFFFF" w:tentative="1">
      <w:start w:val="1"/>
      <w:numFmt w:val="lowerRoman"/>
      <w:lvlText w:val="%6."/>
      <w:lvlJc w:val="right"/>
      <w:pPr>
        <w:ind w:left="4584" w:hanging="480"/>
      </w:pPr>
    </w:lvl>
    <w:lvl w:ilvl="6" w:tplc="FFFFFFFF" w:tentative="1">
      <w:start w:val="1"/>
      <w:numFmt w:val="decimal"/>
      <w:lvlText w:val="%7."/>
      <w:lvlJc w:val="left"/>
      <w:pPr>
        <w:ind w:left="5064" w:hanging="480"/>
      </w:pPr>
    </w:lvl>
    <w:lvl w:ilvl="7" w:tplc="FFFFFFFF" w:tentative="1">
      <w:start w:val="1"/>
      <w:numFmt w:val="ideographTraditional"/>
      <w:lvlText w:val="%8、"/>
      <w:lvlJc w:val="left"/>
      <w:pPr>
        <w:ind w:left="5544" w:hanging="480"/>
      </w:pPr>
    </w:lvl>
    <w:lvl w:ilvl="8" w:tplc="FFFFFFFF" w:tentative="1">
      <w:start w:val="1"/>
      <w:numFmt w:val="lowerRoman"/>
      <w:lvlText w:val="%9."/>
      <w:lvlJc w:val="right"/>
      <w:pPr>
        <w:ind w:left="6024" w:hanging="480"/>
      </w:pPr>
    </w:lvl>
  </w:abstractNum>
  <w:abstractNum w:abstractNumId="13">
    <w:nsid w:val="2FF86E43"/>
    <w:multiLevelType w:val="hybridMultilevel"/>
    <w:tmpl w:val="E99CA946"/>
    <w:lvl w:ilvl="0" w:tplc="70224526">
      <w:start w:val="1"/>
      <w:numFmt w:val="taiwaneseCountingThousand"/>
      <w:lvlText w:val="（%1）"/>
      <w:lvlJc w:val="left"/>
      <w:pPr>
        <w:ind w:left="1188" w:hanging="480"/>
      </w:pPr>
      <w:rPr>
        <w:rFonts w:hint="default"/>
      </w:rPr>
    </w:lvl>
    <w:lvl w:ilvl="1" w:tplc="43D47994">
      <w:start w:val="1"/>
      <w:numFmt w:val="taiwaneseCountingThousand"/>
      <w:lvlText w:val="%2、"/>
      <w:lvlJc w:val="left"/>
      <w:pPr>
        <w:ind w:left="1908" w:hanging="720"/>
      </w:pPr>
      <w:rPr>
        <w:rFonts w:hint="default"/>
      </w:rPr>
    </w:lvl>
    <w:lvl w:ilvl="2" w:tplc="5044C80A">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396F1BF9"/>
    <w:multiLevelType w:val="hybridMultilevel"/>
    <w:tmpl w:val="3CE80C5E"/>
    <w:lvl w:ilvl="0" w:tplc="5526148A">
      <w:start w:val="1"/>
      <w:numFmt w:val="decimal"/>
      <w:lvlText w:val="%1."/>
      <w:lvlJc w:val="left"/>
      <w:pPr>
        <w:ind w:left="1754" w:hanging="480"/>
      </w:pPr>
      <w:rPr>
        <w:rFonts w:hint="default"/>
        <w:b w:val="0"/>
        <w:bCs/>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15">
    <w:nsid w:val="3A0478A6"/>
    <w:multiLevelType w:val="hybridMultilevel"/>
    <w:tmpl w:val="B9DCC9D2"/>
    <w:lvl w:ilvl="0" w:tplc="FFFFFFFF">
      <w:start w:val="1"/>
      <w:numFmt w:val="decimal"/>
      <w:suff w:val="nothing"/>
      <w:lvlText w:val="%1."/>
      <w:lvlJc w:val="right"/>
      <w:pPr>
        <w:ind w:left="1440" w:hanging="480"/>
      </w:pPr>
      <w:rPr>
        <w:rFonts w:hint="eastAsia"/>
      </w:rPr>
    </w:lvl>
    <w:lvl w:ilvl="1" w:tplc="FFFFFFFF">
      <w:start w:val="1"/>
      <w:numFmt w:val="ideographTraditional"/>
      <w:lvlText w:val="%2、"/>
      <w:lvlJc w:val="left"/>
      <w:pPr>
        <w:ind w:left="2664" w:hanging="480"/>
      </w:pPr>
    </w:lvl>
    <w:lvl w:ilvl="2" w:tplc="FFFFFFFF" w:tentative="1">
      <w:start w:val="1"/>
      <w:numFmt w:val="lowerRoman"/>
      <w:lvlText w:val="%3."/>
      <w:lvlJc w:val="right"/>
      <w:pPr>
        <w:ind w:left="3144" w:hanging="480"/>
      </w:pPr>
    </w:lvl>
    <w:lvl w:ilvl="3" w:tplc="FFFFFFFF" w:tentative="1">
      <w:start w:val="1"/>
      <w:numFmt w:val="decimal"/>
      <w:lvlText w:val="%4."/>
      <w:lvlJc w:val="left"/>
      <w:pPr>
        <w:ind w:left="3624" w:hanging="480"/>
      </w:pPr>
    </w:lvl>
    <w:lvl w:ilvl="4" w:tplc="FFFFFFFF" w:tentative="1">
      <w:start w:val="1"/>
      <w:numFmt w:val="ideographTraditional"/>
      <w:lvlText w:val="%5、"/>
      <w:lvlJc w:val="left"/>
      <w:pPr>
        <w:ind w:left="4104" w:hanging="480"/>
      </w:pPr>
    </w:lvl>
    <w:lvl w:ilvl="5" w:tplc="FFFFFFFF" w:tentative="1">
      <w:start w:val="1"/>
      <w:numFmt w:val="lowerRoman"/>
      <w:lvlText w:val="%6."/>
      <w:lvlJc w:val="right"/>
      <w:pPr>
        <w:ind w:left="4584" w:hanging="480"/>
      </w:pPr>
    </w:lvl>
    <w:lvl w:ilvl="6" w:tplc="FFFFFFFF" w:tentative="1">
      <w:start w:val="1"/>
      <w:numFmt w:val="decimal"/>
      <w:lvlText w:val="%7."/>
      <w:lvlJc w:val="left"/>
      <w:pPr>
        <w:ind w:left="5064" w:hanging="480"/>
      </w:pPr>
    </w:lvl>
    <w:lvl w:ilvl="7" w:tplc="FFFFFFFF" w:tentative="1">
      <w:start w:val="1"/>
      <w:numFmt w:val="ideographTraditional"/>
      <w:lvlText w:val="%8、"/>
      <w:lvlJc w:val="left"/>
      <w:pPr>
        <w:ind w:left="5544" w:hanging="480"/>
      </w:pPr>
    </w:lvl>
    <w:lvl w:ilvl="8" w:tplc="FFFFFFFF" w:tentative="1">
      <w:start w:val="1"/>
      <w:numFmt w:val="lowerRoman"/>
      <w:lvlText w:val="%9."/>
      <w:lvlJc w:val="right"/>
      <w:pPr>
        <w:ind w:left="6024" w:hanging="480"/>
      </w:pPr>
    </w:lvl>
  </w:abstractNum>
  <w:abstractNum w:abstractNumId="16">
    <w:nsid w:val="427421C8"/>
    <w:multiLevelType w:val="hybridMultilevel"/>
    <w:tmpl w:val="A12A65CC"/>
    <w:lvl w:ilvl="0" w:tplc="05640FC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500558A"/>
    <w:multiLevelType w:val="hybridMultilevel"/>
    <w:tmpl w:val="DE0CF0BC"/>
    <w:lvl w:ilvl="0" w:tplc="036A73BC">
      <w:start w:val="1"/>
      <w:numFmt w:val="taiwaneseCountingThousand"/>
      <w:suff w:val="nothing"/>
      <w:lvlText w:val="（%1）"/>
      <w:lvlJc w:val="left"/>
      <w:pPr>
        <w:ind w:left="744" w:hanging="744"/>
      </w:pPr>
      <w:rPr>
        <w:rFonts w:hint="default"/>
        <w:color w:val="000000" w:themeColor="text1"/>
        <w:lang w:val="en-US"/>
      </w:rPr>
    </w:lvl>
    <w:lvl w:ilvl="1" w:tplc="FFFFFFFF">
      <w:start w:val="1"/>
      <w:numFmt w:val="ideographTraditional"/>
      <w:lvlText w:val="%2、"/>
      <w:lvlJc w:val="left"/>
      <w:pPr>
        <w:ind w:left="600" w:hanging="480"/>
      </w:pPr>
    </w:lvl>
    <w:lvl w:ilvl="2" w:tplc="FFFFFFFF" w:tentative="1">
      <w:start w:val="1"/>
      <w:numFmt w:val="lowerRoman"/>
      <w:lvlText w:val="%3."/>
      <w:lvlJc w:val="right"/>
      <w:pPr>
        <w:ind w:left="1080" w:hanging="480"/>
      </w:pPr>
    </w:lvl>
    <w:lvl w:ilvl="3" w:tplc="FFFFFFFF" w:tentative="1">
      <w:start w:val="1"/>
      <w:numFmt w:val="decimal"/>
      <w:lvlText w:val="%4."/>
      <w:lvlJc w:val="left"/>
      <w:pPr>
        <w:ind w:left="1560" w:hanging="480"/>
      </w:pPr>
    </w:lvl>
    <w:lvl w:ilvl="4" w:tplc="FFFFFFFF" w:tentative="1">
      <w:start w:val="1"/>
      <w:numFmt w:val="ideographTraditional"/>
      <w:lvlText w:val="%5、"/>
      <w:lvlJc w:val="left"/>
      <w:pPr>
        <w:ind w:left="2040" w:hanging="480"/>
      </w:pPr>
    </w:lvl>
    <w:lvl w:ilvl="5" w:tplc="FFFFFFFF" w:tentative="1">
      <w:start w:val="1"/>
      <w:numFmt w:val="lowerRoman"/>
      <w:lvlText w:val="%6."/>
      <w:lvlJc w:val="right"/>
      <w:pPr>
        <w:ind w:left="2520" w:hanging="480"/>
      </w:pPr>
    </w:lvl>
    <w:lvl w:ilvl="6" w:tplc="FFFFFFFF" w:tentative="1">
      <w:start w:val="1"/>
      <w:numFmt w:val="decimal"/>
      <w:lvlText w:val="%7."/>
      <w:lvlJc w:val="left"/>
      <w:pPr>
        <w:ind w:left="3000" w:hanging="480"/>
      </w:pPr>
    </w:lvl>
    <w:lvl w:ilvl="7" w:tplc="FFFFFFFF" w:tentative="1">
      <w:start w:val="1"/>
      <w:numFmt w:val="ideographTraditional"/>
      <w:lvlText w:val="%8、"/>
      <w:lvlJc w:val="left"/>
      <w:pPr>
        <w:ind w:left="3480" w:hanging="480"/>
      </w:pPr>
    </w:lvl>
    <w:lvl w:ilvl="8" w:tplc="FFFFFFFF" w:tentative="1">
      <w:start w:val="1"/>
      <w:numFmt w:val="lowerRoman"/>
      <w:lvlText w:val="%9."/>
      <w:lvlJc w:val="right"/>
      <w:pPr>
        <w:ind w:left="3960" w:hanging="480"/>
      </w:pPr>
    </w:lvl>
  </w:abstractNum>
  <w:abstractNum w:abstractNumId="18">
    <w:nsid w:val="47E676D8"/>
    <w:multiLevelType w:val="hybridMultilevel"/>
    <w:tmpl w:val="29CA90A8"/>
    <w:lvl w:ilvl="0" w:tplc="302A14DC">
      <w:start w:val="1"/>
      <w:numFmt w:val="decimal"/>
      <w:suff w:val="nothing"/>
      <w:lvlText w:val="%1."/>
      <w:lvlJc w:val="right"/>
      <w:pPr>
        <w:ind w:left="1190"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9">
    <w:nsid w:val="4ED75E4E"/>
    <w:multiLevelType w:val="hybridMultilevel"/>
    <w:tmpl w:val="2E781A38"/>
    <w:lvl w:ilvl="0" w:tplc="0409000B">
      <w:start w:val="1"/>
      <w:numFmt w:val="bullet"/>
      <w:lvlText w:val=""/>
      <w:lvlJc w:val="left"/>
      <w:pPr>
        <w:ind w:left="1554" w:hanging="480"/>
      </w:pPr>
      <w:rPr>
        <w:rFonts w:ascii="Wingdings" w:hAnsi="Wingdings" w:hint="default"/>
      </w:rPr>
    </w:lvl>
    <w:lvl w:ilvl="1" w:tplc="04090003" w:tentative="1">
      <w:start w:val="1"/>
      <w:numFmt w:val="bullet"/>
      <w:lvlText w:val=""/>
      <w:lvlJc w:val="left"/>
      <w:pPr>
        <w:ind w:left="2034" w:hanging="480"/>
      </w:pPr>
      <w:rPr>
        <w:rFonts w:ascii="Wingdings" w:hAnsi="Wingdings" w:hint="default"/>
      </w:rPr>
    </w:lvl>
    <w:lvl w:ilvl="2" w:tplc="04090005" w:tentative="1">
      <w:start w:val="1"/>
      <w:numFmt w:val="bullet"/>
      <w:lvlText w:val=""/>
      <w:lvlJc w:val="left"/>
      <w:pPr>
        <w:ind w:left="2514" w:hanging="480"/>
      </w:pPr>
      <w:rPr>
        <w:rFonts w:ascii="Wingdings" w:hAnsi="Wingdings" w:hint="default"/>
      </w:rPr>
    </w:lvl>
    <w:lvl w:ilvl="3" w:tplc="04090001" w:tentative="1">
      <w:start w:val="1"/>
      <w:numFmt w:val="bullet"/>
      <w:lvlText w:val=""/>
      <w:lvlJc w:val="left"/>
      <w:pPr>
        <w:ind w:left="2994" w:hanging="480"/>
      </w:pPr>
      <w:rPr>
        <w:rFonts w:ascii="Wingdings" w:hAnsi="Wingdings" w:hint="default"/>
      </w:rPr>
    </w:lvl>
    <w:lvl w:ilvl="4" w:tplc="04090003" w:tentative="1">
      <w:start w:val="1"/>
      <w:numFmt w:val="bullet"/>
      <w:lvlText w:val=""/>
      <w:lvlJc w:val="left"/>
      <w:pPr>
        <w:ind w:left="3474" w:hanging="480"/>
      </w:pPr>
      <w:rPr>
        <w:rFonts w:ascii="Wingdings" w:hAnsi="Wingdings" w:hint="default"/>
      </w:rPr>
    </w:lvl>
    <w:lvl w:ilvl="5" w:tplc="04090005" w:tentative="1">
      <w:start w:val="1"/>
      <w:numFmt w:val="bullet"/>
      <w:lvlText w:val=""/>
      <w:lvlJc w:val="left"/>
      <w:pPr>
        <w:ind w:left="3954" w:hanging="480"/>
      </w:pPr>
      <w:rPr>
        <w:rFonts w:ascii="Wingdings" w:hAnsi="Wingdings" w:hint="default"/>
      </w:rPr>
    </w:lvl>
    <w:lvl w:ilvl="6" w:tplc="04090001" w:tentative="1">
      <w:start w:val="1"/>
      <w:numFmt w:val="bullet"/>
      <w:lvlText w:val=""/>
      <w:lvlJc w:val="left"/>
      <w:pPr>
        <w:ind w:left="4434" w:hanging="480"/>
      </w:pPr>
      <w:rPr>
        <w:rFonts w:ascii="Wingdings" w:hAnsi="Wingdings" w:hint="default"/>
      </w:rPr>
    </w:lvl>
    <w:lvl w:ilvl="7" w:tplc="04090003" w:tentative="1">
      <w:start w:val="1"/>
      <w:numFmt w:val="bullet"/>
      <w:lvlText w:val=""/>
      <w:lvlJc w:val="left"/>
      <w:pPr>
        <w:ind w:left="4914" w:hanging="480"/>
      </w:pPr>
      <w:rPr>
        <w:rFonts w:ascii="Wingdings" w:hAnsi="Wingdings" w:hint="default"/>
      </w:rPr>
    </w:lvl>
    <w:lvl w:ilvl="8" w:tplc="04090005" w:tentative="1">
      <w:start w:val="1"/>
      <w:numFmt w:val="bullet"/>
      <w:lvlText w:val=""/>
      <w:lvlJc w:val="left"/>
      <w:pPr>
        <w:ind w:left="5394" w:hanging="480"/>
      </w:pPr>
      <w:rPr>
        <w:rFonts w:ascii="Wingdings" w:hAnsi="Wingdings" w:hint="default"/>
      </w:rPr>
    </w:lvl>
  </w:abstractNum>
  <w:abstractNum w:abstractNumId="20">
    <w:nsid w:val="508C5FB3"/>
    <w:multiLevelType w:val="hybridMultilevel"/>
    <w:tmpl w:val="E99CA946"/>
    <w:lvl w:ilvl="0" w:tplc="70224526">
      <w:start w:val="1"/>
      <w:numFmt w:val="taiwaneseCountingThousand"/>
      <w:lvlText w:val="（%1）"/>
      <w:lvlJc w:val="left"/>
      <w:pPr>
        <w:ind w:left="1188" w:hanging="480"/>
      </w:pPr>
      <w:rPr>
        <w:rFonts w:hint="default"/>
      </w:rPr>
    </w:lvl>
    <w:lvl w:ilvl="1" w:tplc="43D47994">
      <w:start w:val="1"/>
      <w:numFmt w:val="taiwaneseCountingThousand"/>
      <w:lvlText w:val="%2、"/>
      <w:lvlJc w:val="left"/>
      <w:pPr>
        <w:ind w:left="1908" w:hanging="720"/>
      </w:pPr>
      <w:rPr>
        <w:rFonts w:hint="default"/>
      </w:rPr>
    </w:lvl>
    <w:lvl w:ilvl="2" w:tplc="5044C80A">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nsid w:val="56CE6E59"/>
    <w:multiLevelType w:val="hybridMultilevel"/>
    <w:tmpl w:val="6B10CE9E"/>
    <w:lvl w:ilvl="0" w:tplc="00369274">
      <w:start w:val="1"/>
      <w:numFmt w:val="taiwaneseCountingThousand"/>
      <w:suff w:val="nothing"/>
      <w:lvlText w:val="（%1）"/>
      <w:lvlJc w:val="left"/>
      <w:pPr>
        <w:ind w:left="744" w:hanging="744"/>
      </w:pPr>
      <w:rPr>
        <w:rFonts w:hint="default"/>
        <w:color w:val="000000" w:themeColor="text1"/>
        <w:lang w:val="en-US"/>
      </w:rPr>
    </w:lvl>
    <w:lvl w:ilvl="1" w:tplc="FFFFFFFF" w:tentative="1">
      <w:start w:val="1"/>
      <w:numFmt w:val="ideographTraditional"/>
      <w:lvlText w:val="%2、"/>
      <w:lvlJc w:val="left"/>
      <w:pPr>
        <w:ind w:left="600" w:hanging="480"/>
      </w:pPr>
    </w:lvl>
    <w:lvl w:ilvl="2" w:tplc="FFFFFFFF" w:tentative="1">
      <w:start w:val="1"/>
      <w:numFmt w:val="lowerRoman"/>
      <w:lvlText w:val="%3."/>
      <w:lvlJc w:val="right"/>
      <w:pPr>
        <w:ind w:left="1080" w:hanging="480"/>
      </w:pPr>
    </w:lvl>
    <w:lvl w:ilvl="3" w:tplc="FFFFFFFF" w:tentative="1">
      <w:start w:val="1"/>
      <w:numFmt w:val="decimal"/>
      <w:lvlText w:val="%4."/>
      <w:lvlJc w:val="left"/>
      <w:pPr>
        <w:ind w:left="1560" w:hanging="480"/>
      </w:pPr>
    </w:lvl>
    <w:lvl w:ilvl="4" w:tplc="FFFFFFFF" w:tentative="1">
      <w:start w:val="1"/>
      <w:numFmt w:val="ideographTraditional"/>
      <w:lvlText w:val="%5、"/>
      <w:lvlJc w:val="left"/>
      <w:pPr>
        <w:ind w:left="2040" w:hanging="480"/>
      </w:pPr>
    </w:lvl>
    <w:lvl w:ilvl="5" w:tplc="FFFFFFFF" w:tentative="1">
      <w:start w:val="1"/>
      <w:numFmt w:val="lowerRoman"/>
      <w:lvlText w:val="%6."/>
      <w:lvlJc w:val="right"/>
      <w:pPr>
        <w:ind w:left="2520" w:hanging="480"/>
      </w:pPr>
    </w:lvl>
    <w:lvl w:ilvl="6" w:tplc="FFFFFFFF" w:tentative="1">
      <w:start w:val="1"/>
      <w:numFmt w:val="decimal"/>
      <w:lvlText w:val="%7."/>
      <w:lvlJc w:val="left"/>
      <w:pPr>
        <w:ind w:left="3000" w:hanging="480"/>
      </w:pPr>
    </w:lvl>
    <w:lvl w:ilvl="7" w:tplc="FFFFFFFF" w:tentative="1">
      <w:start w:val="1"/>
      <w:numFmt w:val="ideographTraditional"/>
      <w:lvlText w:val="%8、"/>
      <w:lvlJc w:val="left"/>
      <w:pPr>
        <w:ind w:left="3480" w:hanging="480"/>
      </w:pPr>
    </w:lvl>
    <w:lvl w:ilvl="8" w:tplc="FFFFFFFF" w:tentative="1">
      <w:start w:val="1"/>
      <w:numFmt w:val="lowerRoman"/>
      <w:lvlText w:val="%9."/>
      <w:lvlJc w:val="right"/>
      <w:pPr>
        <w:ind w:left="3960" w:hanging="480"/>
      </w:pPr>
    </w:lvl>
  </w:abstractNum>
  <w:abstractNum w:abstractNumId="22">
    <w:nsid w:val="5C0041FE"/>
    <w:multiLevelType w:val="hybridMultilevel"/>
    <w:tmpl w:val="DD303BAC"/>
    <w:lvl w:ilvl="0" w:tplc="FFFFFFFF">
      <w:start w:val="1"/>
      <w:numFmt w:val="taiwaneseCountingThousand"/>
      <w:lvlText w:val="(%1)"/>
      <w:lvlJc w:val="left"/>
      <w:pPr>
        <w:ind w:left="1754" w:hanging="480"/>
      </w:pPr>
      <w:rPr>
        <w:rFonts w:hint="default"/>
        <w:b w:val="0"/>
        <w:bCs/>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23">
    <w:nsid w:val="5F0C245D"/>
    <w:multiLevelType w:val="hybridMultilevel"/>
    <w:tmpl w:val="29CA90A8"/>
    <w:lvl w:ilvl="0" w:tplc="FFFFFFFF">
      <w:start w:val="1"/>
      <w:numFmt w:val="decimal"/>
      <w:suff w:val="nothing"/>
      <w:lvlText w:val="%1."/>
      <w:lvlJc w:val="right"/>
      <w:pPr>
        <w:ind w:left="1444" w:hanging="480"/>
      </w:pPr>
      <w:rPr>
        <w:rFonts w:hint="eastAsia"/>
      </w:r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24">
    <w:nsid w:val="61AD7C08"/>
    <w:multiLevelType w:val="hybridMultilevel"/>
    <w:tmpl w:val="BDFACBDE"/>
    <w:lvl w:ilvl="0" w:tplc="63A2AE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7EB7102"/>
    <w:multiLevelType w:val="hybridMultilevel"/>
    <w:tmpl w:val="849A96D0"/>
    <w:lvl w:ilvl="0" w:tplc="144AB138">
      <w:start w:val="1"/>
      <w:numFmt w:val="taiwaneseCountingThousand"/>
      <w:lvlText w:val="%1、"/>
      <w:lvlJc w:val="left"/>
      <w:pPr>
        <w:tabs>
          <w:tab w:val="num" w:pos="1080"/>
        </w:tabs>
        <w:ind w:left="1080" w:hanging="720"/>
      </w:pPr>
      <w:rPr>
        <w:rFonts w:ascii="標楷體" w:eastAsia="標楷體" w:hAnsi="標楷體" w:hint="default"/>
        <w:b/>
        <w:lang w:val="en-US"/>
      </w:rPr>
    </w:lvl>
    <w:lvl w:ilvl="1" w:tplc="987C49A0">
      <w:start w:val="1"/>
      <w:numFmt w:val="decimal"/>
      <w:lvlText w:val="（%2）"/>
      <w:lvlJc w:val="left"/>
      <w:pPr>
        <w:tabs>
          <w:tab w:val="num" w:pos="1200"/>
        </w:tabs>
        <w:ind w:left="1200" w:hanging="720"/>
      </w:pPr>
      <w:rPr>
        <w:rFonts w:hint="default"/>
      </w:rPr>
    </w:lvl>
    <w:lvl w:ilvl="2" w:tplc="9D068F82">
      <w:start w:val="1"/>
      <w:numFmt w:val="decimal"/>
      <w:lvlText w:val="%3."/>
      <w:lvlJc w:val="left"/>
      <w:pPr>
        <w:tabs>
          <w:tab w:val="num" w:pos="1320"/>
        </w:tabs>
        <w:ind w:left="1320" w:hanging="360"/>
      </w:pPr>
      <w:rPr>
        <w:rFonts w:hint="default"/>
      </w:rPr>
    </w:lvl>
    <w:lvl w:ilvl="3" w:tplc="70224526">
      <w:start w:val="1"/>
      <w:numFmt w:val="taiwaneseCountingThousand"/>
      <w:lvlText w:val="（%4）"/>
      <w:lvlJc w:val="left"/>
      <w:pPr>
        <w:tabs>
          <w:tab w:val="num" w:pos="2235"/>
        </w:tabs>
        <w:ind w:left="2235" w:hanging="795"/>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DCC0A8C"/>
    <w:multiLevelType w:val="hybridMultilevel"/>
    <w:tmpl w:val="E99CA946"/>
    <w:lvl w:ilvl="0" w:tplc="70224526">
      <w:start w:val="1"/>
      <w:numFmt w:val="taiwaneseCountingThousand"/>
      <w:lvlText w:val="（%1）"/>
      <w:lvlJc w:val="left"/>
      <w:pPr>
        <w:ind w:left="1188" w:hanging="480"/>
      </w:pPr>
      <w:rPr>
        <w:rFonts w:hint="default"/>
      </w:rPr>
    </w:lvl>
    <w:lvl w:ilvl="1" w:tplc="43D47994">
      <w:start w:val="1"/>
      <w:numFmt w:val="taiwaneseCountingThousand"/>
      <w:lvlText w:val="%2、"/>
      <w:lvlJc w:val="left"/>
      <w:pPr>
        <w:ind w:left="1908" w:hanging="720"/>
      </w:pPr>
      <w:rPr>
        <w:rFonts w:hint="default"/>
      </w:rPr>
    </w:lvl>
    <w:lvl w:ilvl="2" w:tplc="5044C80A">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nsid w:val="71E64918"/>
    <w:multiLevelType w:val="hybridMultilevel"/>
    <w:tmpl w:val="E99CA946"/>
    <w:lvl w:ilvl="0" w:tplc="70224526">
      <w:start w:val="1"/>
      <w:numFmt w:val="taiwaneseCountingThousand"/>
      <w:lvlText w:val="（%1）"/>
      <w:lvlJc w:val="left"/>
      <w:pPr>
        <w:ind w:left="1188" w:hanging="480"/>
      </w:pPr>
      <w:rPr>
        <w:rFonts w:hint="default"/>
      </w:rPr>
    </w:lvl>
    <w:lvl w:ilvl="1" w:tplc="43D47994">
      <w:start w:val="1"/>
      <w:numFmt w:val="taiwaneseCountingThousand"/>
      <w:lvlText w:val="%2、"/>
      <w:lvlJc w:val="left"/>
      <w:pPr>
        <w:ind w:left="1908" w:hanging="720"/>
      </w:pPr>
      <w:rPr>
        <w:rFonts w:hint="default"/>
      </w:rPr>
    </w:lvl>
    <w:lvl w:ilvl="2" w:tplc="5044C80A">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nsid w:val="73392DA3"/>
    <w:multiLevelType w:val="hybridMultilevel"/>
    <w:tmpl w:val="0A165004"/>
    <w:lvl w:ilvl="0" w:tplc="0576EB8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228" w:hanging="480"/>
      </w:pPr>
    </w:lvl>
    <w:lvl w:ilvl="2" w:tplc="0409001B" w:tentative="1">
      <w:start w:val="1"/>
      <w:numFmt w:val="lowerRoman"/>
      <w:lvlText w:val="%3."/>
      <w:lvlJc w:val="right"/>
      <w:pPr>
        <w:ind w:left="252" w:hanging="480"/>
      </w:pPr>
    </w:lvl>
    <w:lvl w:ilvl="3" w:tplc="0409000F" w:tentative="1">
      <w:start w:val="1"/>
      <w:numFmt w:val="decimal"/>
      <w:lvlText w:val="%4."/>
      <w:lvlJc w:val="left"/>
      <w:pPr>
        <w:ind w:left="732" w:hanging="480"/>
      </w:pPr>
    </w:lvl>
    <w:lvl w:ilvl="4" w:tplc="04090019" w:tentative="1">
      <w:start w:val="1"/>
      <w:numFmt w:val="ideographTraditional"/>
      <w:lvlText w:val="%5、"/>
      <w:lvlJc w:val="left"/>
      <w:pPr>
        <w:ind w:left="1212" w:hanging="480"/>
      </w:pPr>
    </w:lvl>
    <w:lvl w:ilvl="5" w:tplc="0409001B" w:tentative="1">
      <w:start w:val="1"/>
      <w:numFmt w:val="lowerRoman"/>
      <w:lvlText w:val="%6."/>
      <w:lvlJc w:val="right"/>
      <w:pPr>
        <w:ind w:left="1692" w:hanging="480"/>
      </w:pPr>
    </w:lvl>
    <w:lvl w:ilvl="6" w:tplc="0409000F" w:tentative="1">
      <w:start w:val="1"/>
      <w:numFmt w:val="decimal"/>
      <w:lvlText w:val="%7."/>
      <w:lvlJc w:val="left"/>
      <w:pPr>
        <w:ind w:left="2172" w:hanging="480"/>
      </w:pPr>
    </w:lvl>
    <w:lvl w:ilvl="7" w:tplc="04090019" w:tentative="1">
      <w:start w:val="1"/>
      <w:numFmt w:val="ideographTraditional"/>
      <w:lvlText w:val="%8、"/>
      <w:lvlJc w:val="left"/>
      <w:pPr>
        <w:ind w:left="2652" w:hanging="480"/>
      </w:pPr>
    </w:lvl>
    <w:lvl w:ilvl="8" w:tplc="0409001B" w:tentative="1">
      <w:start w:val="1"/>
      <w:numFmt w:val="lowerRoman"/>
      <w:lvlText w:val="%9."/>
      <w:lvlJc w:val="right"/>
      <w:pPr>
        <w:ind w:left="3132" w:hanging="480"/>
      </w:pPr>
    </w:lvl>
  </w:abstractNum>
  <w:abstractNum w:abstractNumId="29">
    <w:nsid w:val="7D2B2F23"/>
    <w:multiLevelType w:val="hybridMultilevel"/>
    <w:tmpl w:val="D6586FEC"/>
    <w:lvl w:ilvl="0" w:tplc="FFFFFFFF">
      <w:start w:val="1"/>
      <w:numFmt w:val="taiwaneseCountingThousand"/>
      <w:suff w:val="nothing"/>
      <w:lvlText w:val="（%1）"/>
      <w:lvlJc w:val="left"/>
      <w:pPr>
        <w:ind w:left="744" w:hanging="744"/>
      </w:pPr>
      <w:rPr>
        <w:rFonts w:hint="default"/>
        <w:color w:val="000000" w:themeColor="text1"/>
      </w:rPr>
    </w:lvl>
    <w:lvl w:ilvl="1" w:tplc="FFFFFFFF">
      <w:start w:val="1"/>
      <w:numFmt w:val="ideographTraditional"/>
      <w:lvlText w:val="%2、"/>
      <w:lvlJc w:val="left"/>
      <w:pPr>
        <w:ind w:left="600" w:hanging="480"/>
      </w:pPr>
    </w:lvl>
    <w:lvl w:ilvl="2" w:tplc="FFFFFFFF" w:tentative="1">
      <w:start w:val="1"/>
      <w:numFmt w:val="lowerRoman"/>
      <w:lvlText w:val="%3."/>
      <w:lvlJc w:val="right"/>
      <w:pPr>
        <w:ind w:left="1080" w:hanging="480"/>
      </w:pPr>
    </w:lvl>
    <w:lvl w:ilvl="3" w:tplc="FFFFFFFF" w:tentative="1">
      <w:start w:val="1"/>
      <w:numFmt w:val="decimal"/>
      <w:lvlText w:val="%4."/>
      <w:lvlJc w:val="left"/>
      <w:pPr>
        <w:ind w:left="1560" w:hanging="480"/>
      </w:pPr>
    </w:lvl>
    <w:lvl w:ilvl="4" w:tplc="FFFFFFFF" w:tentative="1">
      <w:start w:val="1"/>
      <w:numFmt w:val="ideographTraditional"/>
      <w:lvlText w:val="%5、"/>
      <w:lvlJc w:val="left"/>
      <w:pPr>
        <w:ind w:left="2040" w:hanging="480"/>
      </w:pPr>
    </w:lvl>
    <w:lvl w:ilvl="5" w:tplc="FFFFFFFF" w:tentative="1">
      <w:start w:val="1"/>
      <w:numFmt w:val="lowerRoman"/>
      <w:lvlText w:val="%6."/>
      <w:lvlJc w:val="right"/>
      <w:pPr>
        <w:ind w:left="2520" w:hanging="480"/>
      </w:pPr>
    </w:lvl>
    <w:lvl w:ilvl="6" w:tplc="FFFFFFFF" w:tentative="1">
      <w:start w:val="1"/>
      <w:numFmt w:val="decimal"/>
      <w:lvlText w:val="%7."/>
      <w:lvlJc w:val="left"/>
      <w:pPr>
        <w:ind w:left="3000" w:hanging="480"/>
      </w:pPr>
    </w:lvl>
    <w:lvl w:ilvl="7" w:tplc="FFFFFFFF" w:tentative="1">
      <w:start w:val="1"/>
      <w:numFmt w:val="ideographTraditional"/>
      <w:lvlText w:val="%8、"/>
      <w:lvlJc w:val="left"/>
      <w:pPr>
        <w:ind w:left="3480" w:hanging="480"/>
      </w:pPr>
    </w:lvl>
    <w:lvl w:ilvl="8" w:tplc="FFFFFFFF" w:tentative="1">
      <w:start w:val="1"/>
      <w:numFmt w:val="lowerRoman"/>
      <w:lvlText w:val="%9."/>
      <w:lvlJc w:val="right"/>
      <w:pPr>
        <w:ind w:left="3960" w:hanging="480"/>
      </w:pPr>
    </w:lvl>
  </w:abstractNum>
  <w:num w:numId="1">
    <w:abstractNumId w:val="18"/>
  </w:num>
  <w:num w:numId="2">
    <w:abstractNumId w:val="23"/>
  </w:num>
  <w:num w:numId="3">
    <w:abstractNumId w:val="16"/>
  </w:num>
  <w:num w:numId="4">
    <w:abstractNumId w:val="7"/>
  </w:num>
  <w:num w:numId="5">
    <w:abstractNumId w:val="9"/>
  </w:num>
  <w:num w:numId="6">
    <w:abstractNumId w:val="8"/>
  </w:num>
  <w:num w:numId="7">
    <w:abstractNumId w:val="14"/>
  </w:num>
  <w:num w:numId="8">
    <w:abstractNumId w:val="22"/>
  </w:num>
  <w:num w:numId="9">
    <w:abstractNumId w:val="3"/>
  </w:num>
  <w:num w:numId="10">
    <w:abstractNumId w:val="25"/>
  </w:num>
  <w:num w:numId="11">
    <w:abstractNumId w:val="13"/>
  </w:num>
  <w:num w:numId="12">
    <w:abstractNumId w:val="27"/>
  </w:num>
  <w:num w:numId="13">
    <w:abstractNumId w:val="26"/>
  </w:num>
  <w:num w:numId="14">
    <w:abstractNumId w:val="19"/>
  </w:num>
  <w:num w:numId="15">
    <w:abstractNumId w:val="2"/>
  </w:num>
  <w:num w:numId="16">
    <w:abstractNumId w:val="24"/>
  </w:num>
  <w:num w:numId="17">
    <w:abstractNumId w:val="1"/>
  </w:num>
  <w:num w:numId="18">
    <w:abstractNumId w:val="6"/>
  </w:num>
  <w:num w:numId="19">
    <w:abstractNumId w:val="20"/>
  </w:num>
  <w:num w:numId="20">
    <w:abstractNumId w:val="0"/>
  </w:num>
  <w:num w:numId="21">
    <w:abstractNumId w:val="11"/>
  </w:num>
  <w:num w:numId="22">
    <w:abstractNumId w:val="29"/>
  </w:num>
  <w:num w:numId="23">
    <w:abstractNumId w:val="15"/>
  </w:num>
  <w:num w:numId="24">
    <w:abstractNumId w:val="10"/>
  </w:num>
  <w:num w:numId="25">
    <w:abstractNumId w:val="12"/>
  </w:num>
  <w:num w:numId="26">
    <w:abstractNumId w:val="21"/>
  </w:num>
  <w:num w:numId="27">
    <w:abstractNumId w:val="28"/>
  </w:num>
  <w:num w:numId="28">
    <w:abstractNumId w:val="4"/>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ED"/>
    <w:rsid w:val="0004426F"/>
    <w:rsid w:val="00046A53"/>
    <w:rsid w:val="000639C6"/>
    <w:rsid w:val="000754C3"/>
    <w:rsid w:val="000C2A99"/>
    <w:rsid w:val="000E49DB"/>
    <w:rsid w:val="000E5974"/>
    <w:rsid w:val="00104A82"/>
    <w:rsid w:val="001229DD"/>
    <w:rsid w:val="0013114F"/>
    <w:rsid w:val="00140320"/>
    <w:rsid w:val="00144598"/>
    <w:rsid w:val="00155F4F"/>
    <w:rsid w:val="00163682"/>
    <w:rsid w:val="0016773D"/>
    <w:rsid w:val="0017300E"/>
    <w:rsid w:val="00173646"/>
    <w:rsid w:val="001A3EE5"/>
    <w:rsid w:val="001A6C38"/>
    <w:rsid w:val="001E73A6"/>
    <w:rsid w:val="00206EAA"/>
    <w:rsid w:val="00210D94"/>
    <w:rsid w:val="00244442"/>
    <w:rsid w:val="00253B33"/>
    <w:rsid w:val="00265399"/>
    <w:rsid w:val="002674FD"/>
    <w:rsid w:val="00272E75"/>
    <w:rsid w:val="00276C75"/>
    <w:rsid w:val="002A1A33"/>
    <w:rsid w:val="002A5643"/>
    <w:rsid w:val="002B05E6"/>
    <w:rsid w:val="002B412D"/>
    <w:rsid w:val="002C4BA6"/>
    <w:rsid w:val="002C5F76"/>
    <w:rsid w:val="002D0D0D"/>
    <w:rsid w:val="002E3399"/>
    <w:rsid w:val="002E59BF"/>
    <w:rsid w:val="002F320C"/>
    <w:rsid w:val="003056D5"/>
    <w:rsid w:val="00307AA3"/>
    <w:rsid w:val="003277DC"/>
    <w:rsid w:val="00331C68"/>
    <w:rsid w:val="003364B3"/>
    <w:rsid w:val="00346781"/>
    <w:rsid w:val="00361CC2"/>
    <w:rsid w:val="0036668A"/>
    <w:rsid w:val="00391A8D"/>
    <w:rsid w:val="00395239"/>
    <w:rsid w:val="003A1E29"/>
    <w:rsid w:val="003A6048"/>
    <w:rsid w:val="003C41B3"/>
    <w:rsid w:val="003C5897"/>
    <w:rsid w:val="003D590F"/>
    <w:rsid w:val="003F097D"/>
    <w:rsid w:val="003F13E7"/>
    <w:rsid w:val="004069B2"/>
    <w:rsid w:val="00445D14"/>
    <w:rsid w:val="00466359"/>
    <w:rsid w:val="00475007"/>
    <w:rsid w:val="00483982"/>
    <w:rsid w:val="0049716D"/>
    <w:rsid w:val="004A3B21"/>
    <w:rsid w:val="004C53C2"/>
    <w:rsid w:val="004D4481"/>
    <w:rsid w:val="00522E5E"/>
    <w:rsid w:val="005332D5"/>
    <w:rsid w:val="00552A51"/>
    <w:rsid w:val="0055718F"/>
    <w:rsid w:val="00574B6D"/>
    <w:rsid w:val="00582836"/>
    <w:rsid w:val="005B1EED"/>
    <w:rsid w:val="005B4043"/>
    <w:rsid w:val="005C0A41"/>
    <w:rsid w:val="005F0473"/>
    <w:rsid w:val="00615F04"/>
    <w:rsid w:val="006224D0"/>
    <w:rsid w:val="006251D1"/>
    <w:rsid w:val="00690BB6"/>
    <w:rsid w:val="006C1A55"/>
    <w:rsid w:val="006D3350"/>
    <w:rsid w:val="006D7720"/>
    <w:rsid w:val="006F4073"/>
    <w:rsid w:val="006F7D75"/>
    <w:rsid w:val="00706ED1"/>
    <w:rsid w:val="00731FBF"/>
    <w:rsid w:val="007348AA"/>
    <w:rsid w:val="00737316"/>
    <w:rsid w:val="00752DB6"/>
    <w:rsid w:val="007649D9"/>
    <w:rsid w:val="00776F12"/>
    <w:rsid w:val="00782BD5"/>
    <w:rsid w:val="0079313C"/>
    <w:rsid w:val="007A080F"/>
    <w:rsid w:val="007C5C45"/>
    <w:rsid w:val="007D2859"/>
    <w:rsid w:val="007E33D8"/>
    <w:rsid w:val="007E79FC"/>
    <w:rsid w:val="007F6DD5"/>
    <w:rsid w:val="00803DF5"/>
    <w:rsid w:val="008137BE"/>
    <w:rsid w:val="00833FF3"/>
    <w:rsid w:val="008367F4"/>
    <w:rsid w:val="00836C72"/>
    <w:rsid w:val="00843E0B"/>
    <w:rsid w:val="00895AE1"/>
    <w:rsid w:val="008A03F5"/>
    <w:rsid w:val="008A117B"/>
    <w:rsid w:val="008B31C0"/>
    <w:rsid w:val="008B6A3B"/>
    <w:rsid w:val="008C16F5"/>
    <w:rsid w:val="008F4159"/>
    <w:rsid w:val="00900AA4"/>
    <w:rsid w:val="0090184A"/>
    <w:rsid w:val="00902CA6"/>
    <w:rsid w:val="00905363"/>
    <w:rsid w:val="0091153B"/>
    <w:rsid w:val="00926C58"/>
    <w:rsid w:val="00957C69"/>
    <w:rsid w:val="00981F7F"/>
    <w:rsid w:val="00982066"/>
    <w:rsid w:val="0098568C"/>
    <w:rsid w:val="009A7E4E"/>
    <w:rsid w:val="009B2811"/>
    <w:rsid w:val="009B4DCB"/>
    <w:rsid w:val="009B716D"/>
    <w:rsid w:val="009C3D98"/>
    <w:rsid w:val="009D471A"/>
    <w:rsid w:val="009E23F6"/>
    <w:rsid w:val="009E3536"/>
    <w:rsid w:val="009F056C"/>
    <w:rsid w:val="009F129C"/>
    <w:rsid w:val="009F6F84"/>
    <w:rsid w:val="00A03124"/>
    <w:rsid w:val="00A1065B"/>
    <w:rsid w:val="00A10D2E"/>
    <w:rsid w:val="00A11B90"/>
    <w:rsid w:val="00A16804"/>
    <w:rsid w:val="00A52615"/>
    <w:rsid w:val="00A655F1"/>
    <w:rsid w:val="00A72A66"/>
    <w:rsid w:val="00A80144"/>
    <w:rsid w:val="00A865D2"/>
    <w:rsid w:val="00A9736C"/>
    <w:rsid w:val="00AB4814"/>
    <w:rsid w:val="00AB50EB"/>
    <w:rsid w:val="00AB6523"/>
    <w:rsid w:val="00AC67DA"/>
    <w:rsid w:val="00B0605B"/>
    <w:rsid w:val="00B16719"/>
    <w:rsid w:val="00B37139"/>
    <w:rsid w:val="00B46058"/>
    <w:rsid w:val="00B534EE"/>
    <w:rsid w:val="00B538E6"/>
    <w:rsid w:val="00B6063F"/>
    <w:rsid w:val="00B662AA"/>
    <w:rsid w:val="00B72EFC"/>
    <w:rsid w:val="00B95A4D"/>
    <w:rsid w:val="00BB10CE"/>
    <w:rsid w:val="00BB20F6"/>
    <w:rsid w:val="00BD5BFC"/>
    <w:rsid w:val="00BF7C6F"/>
    <w:rsid w:val="00C101F0"/>
    <w:rsid w:val="00C21420"/>
    <w:rsid w:val="00C25A01"/>
    <w:rsid w:val="00C46AA8"/>
    <w:rsid w:val="00C50F6A"/>
    <w:rsid w:val="00C64145"/>
    <w:rsid w:val="00C71178"/>
    <w:rsid w:val="00C72F09"/>
    <w:rsid w:val="00CB0A6B"/>
    <w:rsid w:val="00CB60F4"/>
    <w:rsid w:val="00CD004C"/>
    <w:rsid w:val="00CE081D"/>
    <w:rsid w:val="00CE215D"/>
    <w:rsid w:val="00CE261B"/>
    <w:rsid w:val="00CE5E9B"/>
    <w:rsid w:val="00D031EB"/>
    <w:rsid w:val="00D0399A"/>
    <w:rsid w:val="00D16513"/>
    <w:rsid w:val="00D16601"/>
    <w:rsid w:val="00D25FF1"/>
    <w:rsid w:val="00D42FBA"/>
    <w:rsid w:val="00D830F2"/>
    <w:rsid w:val="00D85222"/>
    <w:rsid w:val="00DB6AED"/>
    <w:rsid w:val="00DE23EE"/>
    <w:rsid w:val="00DE2BFC"/>
    <w:rsid w:val="00E0421A"/>
    <w:rsid w:val="00E06517"/>
    <w:rsid w:val="00E13FD2"/>
    <w:rsid w:val="00E43641"/>
    <w:rsid w:val="00E50096"/>
    <w:rsid w:val="00E54286"/>
    <w:rsid w:val="00E55723"/>
    <w:rsid w:val="00E55DDE"/>
    <w:rsid w:val="00E602F9"/>
    <w:rsid w:val="00E75DB7"/>
    <w:rsid w:val="00E776FB"/>
    <w:rsid w:val="00E77A7F"/>
    <w:rsid w:val="00E80306"/>
    <w:rsid w:val="00E81963"/>
    <w:rsid w:val="00E82BFE"/>
    <w:rsid w:val="00EA457F"/>
    <w:rsid w:val="00EC50D3"/>
    <w:rsid w:val="00EE46D7"/>
    <w:rsid w:val="00EF2473"/>
    <w:rsid w:val="00F2186B"/>
    <w:rsid w:val="00F3358C"/>
    <w:rsid w:val="00F4350E"/>
    <w:rsid w:val="00F44AE9"/>
    <w:rsid w:val="00F4533E"/>
    <w:rsid w:val="00F540DE"/>
    <w:rsid w:val="00F5717B"/>
    <w:rsid w:val="00F65B7C"/>
    <w:rsid w:val="00F94692"/>
    <w:rsid w:val="00F96982"/>
    <w:rsid w:val="00FA0810"/>
    <w:rsid w:val="00FB6AE9"/>
    <w:rsid w:val="00FD49F5"/>
    <w:rsid w:val="00FE25FC"/>
    <w:rsid w:val="00FE7188"/>
    <w:rsid w:val="00FF3E36"/>
    <w:rsid w:val="00FF5C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EED"/>
    <w:rPr>
      <w:sz w:val="18"/>
      <w:szCs w:val="18"/>
    </w:rPr>
  </w:style>
  <w:style w:type="paragraph" w:styleId="a4">
    <w:name w:val="annotation text"/>
    <w:basedOn w:val="a"/>
    <w:link w:val="a5"/>
    <w:uiPriority w:val="99"/>
    <w:semiHidden/>
    <w:unhideWhenUsed/>
    <w:rsid w:val="005B1EED"/>
  </w:style>
  <w:style w:type="character" w:customStyle="1" w:styleId="a5">
    <w:name w:val="註解文字 字元"/>
    <w:basedOn w:val="a0"/>
    <w:link w:val="a4"/>
    <w:uiPriority w:val="99"/>
    <w:semiHidden/>
    <w:rsid w:val="005B1EED"/>
  </w:style>
  <w:style w:type="paragraph" w:styleId="a6">
    <w:name w:val="annotation subject"/>
    <w:basedOn w:val="a4"/>
    <w:next w:val="a4"/>
    <w:link w:val="a7"/>
    <w:uiPriority w:val="99"/>
    <w:semiHidden/>
    <w:unhideWhenUsed/>
    <w:rsid w:val="005B1EED"/>
    <w:rPr>
      <w:b/>
      <w:bCs/>
    </w:rPr>
  </w:style>
  <w:style w:type="character" w:customStyle="1" w:styleId="a7">
    <w:name w:val="註解主旨 字元"/>
    <w:basedOn w:val="a5"/>
    <w:link w:val="a6"/>
    <w:uiPriority w:val="99"/>
    <w:semiHidden/>
    <w:rsid w:val="005B1EED"/>
    <w:rPr>
      <w:b/>
      <w:bCs/>
    </w:rPr>
  </w:style>
  <w:style w:type="paragraph" w:styleId="a8">
    <w:name w:val="Balloon Text"/>
    <w:basedOn w:val="a"/>
    <w:link w:val="a9"/>
    <w:uiPriority w:val="99"/>
    <w:semiHidden/>
    <w:unhideWhenUsed/>
    <w:rsid w:val="005B1E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1EED"/>
    <w:rPr>
      <w:rFonts w:asciiTheme="majorHAnsi" w:eastAsiaTheme="majorEastAsia" w:hAnsiTheme="majorHAnsi" w:cstheme="majorBidi"/>
      <w:sz w:val="18"/>
      <w:szCs w:val="18"/>
    </w:rPr>
  </w:style>
  <w:style w:type="paragraph" w:styleId="aa">
    <w:name w:val="header"/>
    <w:basedOn w:val="a"/>
    <w:link w:val="ab"/>
    <w:uiPriority w:val="99"/>
    <w:unhideWhenUsed/>
    <w:rsid w:val="007E79FC"/>
    <w:pPr>
      <w:tabs>
        <w:tab w:val="center" w:pos="4153"/>
        <w:tab w:val="right" w:pos="8306"/>
      </w:tabs>
      <w:snapToGrid w:val="0"/>
    </w:pPr>
    <w:rPr>
      <w:sz w:val="20"/>
      <w:szCs w:val="20"/>
    </w:rPr>
  </w:style>
  <w:style w:type="character" w:customStyle="1" w:styleId="ab">
    <w:name w:val="頁首 字元"/>
    <w:basedOn w:val="a0"/>
    <w:link w:val="aa"/>
    <w:uiPriority w:val="99"/>
    <w:rsid w:val="007E79FC"/>
    <w:rPr>
      <w:sz w:val="20"/>
      <w:szCs w:val="20"/>
    </w:rPr>
  </w:style>
  <w:style w:type="paragraph" w:styleId="ac">
    <w:name w:val="footer"/>
    <w:basedOn w:val="a"/>
    <w:link w:val="ad"/>
    <w:uiPriority w:val="99"/>
    <w:unhideWhenUsed/>
    <w:rsid w:val="007E79FC"/>
    <w:pPr>
      <w:tabs>
        <w:tab w:val="center" w:pos="4153"/>
        <w:tab w:val="right" w:pos="8306"/>
      </w:tabs>
      <w:snapToGrid w:val="0"/>
    </w:pPr>
    <w:rPr>
      <w:sz w:val="20"/>
      <w:szCs w:val="20"/>
    </w:rPr>
  </w:style>
  <w:style w:type="character" w:customStyle="1" w:styleId="ad">
    <w:name w:val="頁尾 字元"/>
    <w:basedOn w:val="a0"/>
    <w:link w:val="ac"/>
    <w:uiPriority w:val="99"/>
    <w:rsid w:val="007E79FC"/>
    <w:rPr>
      <w:sz w:val="20"/>
      <w:szCs w:val="20"/>
    </w:rPr>
  </w:style>
  <w:style w:type="paragraph" w:customStyle="1" w:styleId="Default">
    <w:name w:val="Default"/>
    <w:rsid w:val="0049716D"/>
    <w:pPr>
      <w:widowControl w:val="0"/>
      <w:autoSpaceDE w:val="0"/>
      <w:autoSpaceDN w:val="0"/>
      <w:adjustRightInd w:val="0"/>
    </w:pPr>
    <w:rPr>
      <w:rFonts w:ascii="標楷體" w:eastAsia="標楷體" w:cs="標楷體"/>
      <w:color w:val="000000"/>
      <w:kern w:val="0"/>
      <w:szCs w:val="24"/>
    </w:rPr>
  </w:style>
  <w:style w:type="paragraph" w:styleId="ae">
    <w:name w:val="List Paragraph"/>
    <w:basedOn w:val="a"/>
    <w:link w:val="af"/>
    <w:uiPriority w:val="34"/>
    <w:qFormat/>
    <w:rsid w:val="00900AA4"/>
    <w:pPr>
      <w:ind w:leftChars="200" w:left="480"/>
    </w:pPr>
  </w:style>
  <w:style w:type="character" w:styleId="af0">
    <w:name w:val="Placeholder Text"/>
    <w:basedOn w:val="a0"/>
    <w:uiPriority w:val="99"/>
    <w:semiHidden/>
    <w:rsid w:val="00104A82"/>
    <w:rPr>
      <w:color w:val="808080"/>
    </w:rPr>
  </w:style>
  <w:style w:type="character" w:customStyle="1" w:styleId="af">
    <w:name w:val="清單段落 字元"/>
    <w:basedOn w:val="a0"/>
    <w:link w:val="ae"/>
    <w:uiPriority w:val="34"/>
    <w:rsid w:val="00836C72"/>
  </w:style>
  <w:style w:type="paragraph" w:styleId="Web">
    <w:name w:val="Normal (Web)"/>
    <w:basedOn w:val="a"/>
    <w:uiPriority w:val="99"/>
    <w:unhideWhenUsed/>
    <w:rsid w:val="00307AA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EED"/>
    <w:rPr>
      <w:sz w:val="18"/>
      <w:szCs w:val="18"/>
    </w:rPr>
  </w:style>
  <w:style w:type="paragraph" w:styleId="a4">
    <w:name w:val="annotation text"/>
    <w:basedOn w:val="a"/>
    <w:link w:val="a5"/>
    <w:uiPriority w:val="99"/>
    <w:semiHidden/>
    <w:unhideWhenUsed/>
    <w:rsid w:val="005B1EED"/>
  </w:style>
  <w:style w:type="character" w:customStyle="1" w:styleId="a5">
    <w:name w:val="註解文字 字元"/>
    <w:basedOn w:val="a0"/>
    <w:link w:val="a4"/>
    <w:uiPriority w:val="99"/>
    <w:semiHidden/>
    <w:rsid w:val="005B1EED"/>
  </w:style>
  <w:style w:type="paragraph" w:styleId="a6">
    <w:name w:val="annotation subject"/>
    <w:basedOn w:val="a4"/>
    <w:next w:val="a4"/>
    <w:link w:val="a7"/>
    <w:uiPriority w:val="99"/>
    <w:semiHidden/>
    <w:unhideWhenUsed/>
    <w:rsid w:val="005B1EED"/>
    <w:rPr>
      <w:b/>
      <w:bCs/>
    </w:rPr>
  </w:style>
  <w:style w:type="character" w:customStyle="1" w:styleId="a7">
    <w:name w:val="註解主旨 字元"/>
    <w:basedOn w:val="a5"/>
    <w:link w:val="a6"/>
    <w:uiPriority w:val="99"/>
    <w:semiHidden/>
    <w:rsid w:val="005B1EED"/>
    <w:rPr>
      <w:b/>
      <w:bCs/>
    </w:rPr>
  </w:style>
  <w:style w:type="paragraph" w:styleId="a8">
    <w:name w:val="Balloon Text"/>
    <w:basedOn w:val="a"/>
    <w:link w:val="a9"/>
    <w:uiPriority w:val="99"/>
    <w:semiHidden/>
    <w:unhideWhenUsed/>
    <w:rsid w:val="005B1E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1EED"/>
    <w:rPr>
      <w:rFonts w:asciiTheme="majorHAnsi" w:eastAsiaTheme="majorEastAsia" w:hAnsiTheme="majorHAnsi" w:cstheme="majorBidi"/>
      <w:sz w:val="18"/>
      <w:szCs w:val="18"/>
    </w:rPr>
  </w:style>
  <w:style w:type="paragraph" w:styleId="aa">
    <w:name w:val="header"/>
    <w:basedOn w:val="a"/>
    <w:link w:val="ab"/>
    <w:uiPriority w:val="99"/>
    <w:unhideWhenUsed/>
    <w:rsid w:val="007E79FC"/>
    <w:pPr>
      <w:tabs>
        <w:tab w:val="center" w:pos="4153"/>
        <w:tab w:val="right" w:pos="8306"/>
      </w:tabs>
      <w:snapToGrid w:val="0"/>
    </w:pPr>
    <w:rPr>
      <w:sz w:val="20"/>
      <w:szCs w:val="20"/>
    </w:rPr>
  </w:style>
  <w:style w:type="character" w:customStyle="1" w:styleId="ab">
    <w:name w:val="頁首 字元"/>
    <w:basedOn w:val="a0"/>
    <w:link w:val="aa"/>
    <w:uiPriority w:val="99"/>
    <w:rsid w:val="007E79FC"/>
    <w:rPr>
      <w:sz w:val="20"/>
      <w:szCs w:val="20"/>
    </w:rPr>
  </w:style>
  <w:style w:type="paragraph" w:styleId="ac">
    <w:name w:val="footer"/>
    <w:basedOn w:val="a"/>
    <w:link w:val="ad"/>
    <w:uiPriority w:val="99"/>
    <w:unhideWhenUsed/>
    <w:rsid w:val="007E79FC"/>
    <w:pPr>
      <w:tabs>
        <w:tab w:val="center" w:pos="4153"/>
        <w:tab w:val="right" w:pos="8306"/>
      </w:tabs>
      <w:snapToGrid w:val="0"/>
    </w:pPr>
    <w:rPr>
      <w:sz w:val="20"/>
      <w:szCs w:val="20"/>
    </w:rPr>
  </w:style>
  <w:style w:type="character" w:customStyle="1" w:styleId="ad">
    <w:name w:val="頁尾 字元"/>
    <w:basedOn w:val="a0"/>
    <w:link w:val="ac"/>
    <w:uiPriority w:val="99"/>
    <w:rsid w:val="007E79FC"/>
    <w:rPr>
      <w:sz w:val="20"/>
      <w:szCs w:val="20"/>
    </w:rPr>
  </w:style>
  <w:style w:type="paragraph" w:customStyle="1" w:styleId="Default">
    <w:name w:val="Default"/>
    <w:rsid w:val="0049716D"/>
    <w:pPr>
      <w:widowControl w:val="0"/>
      <w:autoSpaceDE w:val="0"/>
      <w:autoSpaceDN w:val="0"/>
      <w:adjustRightInd w:val="0"/>
    </w:pPr>
    <w:rPr>
      <w:rFonts w:ascii="標楷體" w:eastAsia="標楷體" w:cs="標楷體"/>
      <w:color w:val="000000"/>
      <w:kern w:val="0"/>
      <w:szCs w:val="24"/>
    </w:rPr>
  </w:style>
  <w:style w:type="paragraph" w:styleId="ae">
    <w:name w:val="List Paragraph"/>
    <w:basedOn w:val="a"/>
    <w:link w:val="af"/>
    <w:uiPriority w:val="34"/>
    <w:qFormat/>
    <w:rsid w:val="00900AA4"/>
    <w:pPr>
      <w:ind w:leftChars="200" w:left="480"/>
    </w:pPr>
  </w:style>
  <w:style w:type="character" w:styleId="af0">
    <w:name w:val="Placeholder Text"/>
    <w:basedOn w:val="a0"/>
    <w:uiPriority w:val="99"/>
    <w:semiHidden/>
    <w:rsid w:val="00104A82"/>
    <w:rPr>
      <w:color w:val="808080"/>
    </w:rPr>
  </w:style>
  <w:style w:type="character" w:customStyle="1" w:styleId="af">
    <w:name w:val="清單段落 字元"/>
    <w:basedOn w:val="a0"/>
    <w:link w:val="ae"/>
    <w:uiPriority w:val="34"/>
    <w:rsid w:val="00836C72"/>
  </w:style>
  <w:style w:type="paragraph" w:styleId="Web">
    <w:name w:val="Normal (Web)"/>
    <w:basedOn w:val="a"/>
    <w:uiPriority w:val="99"/>
    <w:unhideWhenUsed/>
    <w:rsid w:val="00307AA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8</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劉又瑄</dc:creator>
  <cp:lastModifiedBy>徐侑暄</cp:lastModifiedBy>
  <cp:revision>160</cp:revision>
  <cp:lastPrinted>2024-06-25T01:33:00Z</cp:lastPrinted>
  <dcterms:created xsi:type="dcterms:W3CDTF">2024-01-04T05:20:00Z</dcterms:created>
  <dcterms:modified xsi:type="dcterms:W3CDTF">2024-07-11T00:47:00Z</dcterms:modified>
</cp:coreProperties>
</file>