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9D9" w:rsidRDefault="001869D9">
      <w:pPr>
        <w:pStyle w:val="14PT--"/>
      </w:pPr>
    </w:p>
    <w:tbl>
      <w:tblPr>
        <w:tblW w:w="9641" w:type="dxa"/>
        <w:tblLayout w:type="fixed"/>
        <w:tblCellMar>
          <w:left w:w="10" w:type="dxa"/>
          <w:right w:w="10" w:type="dxa"/>
        </w:tblCellMar>
        <w:tblLook w:val="04A0" w:firstRow="1" w:lastRow="0" w:firstColumn="1" w:lastColumn="0" w:noHBand="0" w:noVBand="1"/>
      </w:tblPr>
      <w:tblGrid>
        <w:gridCol w:w="2376"/>
        <w:gridCol w:w="7265"/>
      </w:tblGrid>
      <w:tr w:rsidR="007429B0" w:rsidTr="000C3DB8">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7429B0" w:rsidRDefault="007429B0">
            <w:pPr>
              <w:pStyle w:val="Standard"/>
              <w:spacing w:line="400" w:lineRule="exact"/>
              <w:rPr>
                <w:rFonts w:ascii="標楷體" w:hAnsi="標楷體" w:cs="標楷體"/>
                <w:b/>
                <w:bCs/>
                <w:color w:val="000000"/>
              </w:rPr>
            </w:pPr>
            <w:r>
              <w:rPr>
                <w:rFonts w:ascii="標楷體" w:hAnsi="標楷體" w:cs="標楷體" w:hint="eastAsia"/>
                <w:b/>
                <w:bCs/>
                <w:color w:val="000000"/>
              </w:rPr>
              <w:t>稽核編號</w:t>
            </w:r>
          </w:p>
        </w:tc>
        <w:tc>
          <w:tcPr>
            <w:tcW w:w="7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29B0" w:rsidRDefault="007429B0">
            <w:pPr>
              <w:pStyle w:val="Standard"/>
              <w:snapToGrid w:val="0"/>
              <w:spacing w:line="400" w:lineRule="exact"/>
              <w:rPr>
                <w:rFonts w:ascii="標楷體" w:hAnsi="標楷體" w:cs="標楷體"/>
                <w:color w:val="000000"/>
              </w:rPr>
            </w:pPr>
          </w:p>
        </w:tc>
      </w:tr>
      <w:tr w:rsidR="000C3DB8" w:rsidTr="000C3DB8">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0C3DB8" w:rsidRDefault="000C3DB8">
            <w:pPr>
              <w:pStyle w:val="Standard"/>
              <w:spacing w:line="400" w:lineRule="exact"/>
              <w:rPr>
                <w:rFonts w:ascii="標楷體" w:hAnsi="標楷體" w:cs="標楷體"/>
                <w:b/>
                <w:bCs/>
                <w:color w:val="000000"/>
              </w:rPr>
            </w:pPr>
            <w:r>
              <w:rPr>
                <w:rFonts w:ascii="標楷體" w:hAnsi="標楷體" w:cs="標楷體" w:hint="eastAsia"/>
                <w:b/>
                <w:bCs/>
                <w:color w:val="000000"/>
                <w:kern w:val="0"/>
              </w:rPr>
              <w:t>稽核委員/稽查員</w:t>
            </w:r>
          </w:p>
        </w:tc>
        <w:tc>
          <w:tcPr>
            <w:tcW w:w="7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DB8" w:rsidRDefault="000C3DB8">
            <w:pPr>
              <w:pStyle w:val="Standard"/>
              <w:snapToGrid w:val="0"/>
              <w:spacing w:line="400" w:lineRule="exact"/>
              <w:rPr>
                <w:rFonts w:ascii="標楷體" w:hAnsi="標楷體" w:cs="標楷體"/>
                <w:color w:val="000000"/>
              </w:rPr>
            </w:pPr>
          </w:p>
        </w:tc>
      </w:tr>
      <w:tr w:rsidR="001869D9" w:rsidTr="000C3DB8">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1869D9" w:rsidRDefault="00BC32BD">
            <w:pPr>
              <w:pStyle w:val="Standard"/>
              <w:spacing w:line="400" w:lineRule="exact"/>
              <w:rPr>
                <w:rFonts w:ascii="標楷體" w:hAnsi="標楷體" w:cs="標楷體"/>
                <w:b/>
                <w:bCs/>
                <w:color w:val="000000"/>
              </w:rPr>
            </w:pPr>
            <w:proofErr w:type="gramStart"/>
            <w:r>
              <w:rPr>
                <w:rFonts w:ascii="標楷體" w:hAnsi="標楷體" w:cs="標楷體"/>
                <w:b/>
                <w:bCs/>
                <w:color w:val="000000"/>
              </w:rPr>
              <w:t>案名</w:t>
            </w:r>
            <w:proofErr w:type="gramEnd"/>
          </w:p>
        </w:tc>
        <w:tc>
          <w:tcPr>
            <w:tcW w:w="7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9D9" w:rsidRDefault="001869D9">
            <w:pPr>
              <w:pStyle w:val="Standard"/>
              <w:snapToGrid w:val="0"/>
              <w:spacing w:line="400" w:lineRule="exact"/>
              <w:rPr>
                <w:rFonts w:ascii="標楷體" w:hAnsi="標楷體" w:cs="標楷體"/>
                <w:color w:val="000000"/>
              </w:rPr>
            </w:pPr>
          </w:p>
        </w:tc>
      </w:tr>
      <w:tr w:rsidR="001869D9" w:rsidTr="000C3DB8">
        <w:tc>
          <w:tcPr>
            <w:tcW w:w="2376" w:type="dxa"/>
            <w:tcBorders>
              <w:left w:val="single" w:sz="4" w:space="0" w:color="000000"/>
              <w:bottom w:val="single" w:sz="4" w:space="0" w:color="000000"/>
            </w:tcBorders>
            <w:tcMar>
              <w:top w:w="0" w:type="dxa"/>
              <w:left w:w="108" w:type="dxa"/>
              <w:bottom w:w="0" w:type="dxa"/>
              <w:right w:w="108" w:type="dxa"/>
            </w:tcMar>
          </w:tcPr>
          <w:p w:rsidR="001869D9" w:rsidRDefault="00BC32BD">
            <w:pPr>
              <w:pStyle w:val="Standard"/>
              <w:spacing w:line="400" w:lineRule="exact"/>
              <w:rPr>
                <w:rFonts w:ascii="標楷體" w:hAnsi="標楷體" w:cs="標楷體"/>
                <w:b/>
                <w:bCs/>
                <w:color w:val="000000"/>
              </w:rPr>
            </w:pPr>
            <w:r>
              <w:rPr>
                <w:rFonts w:ascii="標楷體" w:hAnsi="標楷體" w:cs="標楷體"/>
                <w:b/>
                <w:bCs/>
                <w:color w:val="000000"/>
              </w:rPr>
              <w:t>案號</w:t>
            </w:r>
          </w:p>
        </w:tc>
        <w:tc>
          <w:tcPr>
            <w:tcW w:w="7265" w:type="dxa"/>
            <w:tcBorders>
              <w:left w:val="single" w:sz="4" w:space="0" w:color="000000"/>
              <w:bottom w:val="single" w:sz="4" w:space="0" w:color="000000"/>
              <w:right w:val="single" w:sz="4" w:space="0" w:color="000000"/>
            </w:tcBorders>
            <w:tcMar>
              <w:top w:w="0" w:type="dxa"/>
              <w:left w:w="108" w:type="dxa"/>
              <w:bottom w:w="0" w:type="dxa"/>
              <w:right w:w="108" w:type="dxa"/>
            </w:tcMar>
          </w:tcPr>
          <w:p w:rsidR="001869D9" w:rsidRDefault="001869D9">
            <w:pPr>
              <w:pStyle w:val="Standard"/>
              <w:snapToGrid w:val="0"/>
              <w:spacing w:line="400" w:lineRule="exact"/>
              <w:rPr>
                <w:rFonts w:ascii="標楷體" w:hAnsi="標楷體" w:cs="標楷體"/>
                <w:color w:val="000000"/>
              </w:rPr>
            </w:pPr>
          </w:p>
        </w:tc>
      </w:tr>
      <w:tr w:rsidR="001869D9" w:rsidTr="000C3DB8">
        <w:tc>
          <w:tcPr>
            <w:tcW w:w="2376" w:type="dxa"/>
            <w:tcBorders>
              <w:left w:val="single" w:sz="4" w:space="0" w:color="000000"/>
              <w:bottom w:val="single" w:sz="4" w:space="0" w:color="000000"/>
            </w:tcBorders>
            <w:tcMar>
              <w:top w:w="0" w:type="dxa"/>
              <w:left w:w="108" w:type="dxa"/>
              <w:bottom w:w="0" w:type="dxa"/>
              <w:right w:w="108" w:type="dxa"/>
            </w:tcMar>
          </w:tcPr>
          <w:p w:rsidR="001869D9" w:rsidRDefault="00BC32BD">
            <w:pPr>
              <w:pStyle w:val="Standard"/>
              <w:spacing w:line="400" w:lineRule="exact"/>
              <w:rPr>
                <w:rFonts w:ascii="標楷體" w:hAnsi="標楷體" w:cs="標楷體"/>
                <w:b/>
                <w:bCs/>
                <w:color w:val="000000"/>
              </w:rPr>
            </w:pPr>
            <w:r>
              <w:rPr>
                <w:rFonts w:ascii="標楷體" w:hAnsi="標楷體" w:cs="標楷體"/>
                <w:b/>
                <w:bCs/>
                <w:color w:val="000000"/>
              </w:rPr>
              <w:t>招標機關</w:t>
            </w:r>
          </w:p>
        </w:tc>
        <w:tc>
          <w:tcPr>
            <w:tcW w:w="7265" w:type="dxa"/>
            <w:tcBorders>
              <w:left w:val="single" w:sz="4" w:space="0" w:color="000000"/>
              <w:bottom w:val="single" w:sz="4" w:space="0" w:color="000000"/>
              <w:right w:val="single" w:sz="4" w:space="0" w:color="000000"/>
            </w:tcBorders>
            <w:tcMar>
              <w:top w:w="0" w:type="dxa"/>
              <w:left w:w="108" w:type="dxa"/>
              <w:bottom w:w="0" w:type="dxa"/>
              <w:right w:w="108" w:type="dxa"/>
            </w:tcMar>
          </w:tcPr>
          <w:p w:rsidR="001869D9" w:rsidRDefault="001869D9">
            <w:pPr>
              <w:pStyle w:val="Standard"/>
              <w:snapToGrid w:val="0"/>
              <w:spacing w:line="400" w:lineRule="exact"/>
              <w:rPr>
                <w:rFonts w:ascii="標楷體" w:hAnsi="標楷體" w:cs="標楷體"/>
                <w:color w:val="000000"/>
              </w:rPr>
            </w:pPr>
          </w:p>
        </w:tc>
      </w:tr>
      <w:tr w:rsidR="001869D9" w:rsidTr="000C3DB8">
        <w:tc>
          <w:tcPr>
            <w:tcW w:w="2376" w:type="dxa"/>
            <w:tcBorders>
              <w:left w:val="single" w:sz="4" w:space="0" w:color="000000"/>
              <w:bottom w:val="single" w:sz="4" w:space="0" w:color="000000"/>
            </w:tcBorders>
            <w:tcMar>
              <w:top w:w="0" w:type="dxa"/>
              <w:left w:w="108" w:type="dxa"/>
              <w:bottom w:w="0" w:type="dxa"/>
              <w:right w:w="108" w:type="dxa"/>
            </w:tcMar>
          </w:tcPr>
          <w:p w:rsidR="001869D9" w:rsidRDefault="00BC32BD">
            <w:pPr>
              <w:pStyle w:val="Standard"/>
              <w:spacing w:line="400" w:lineRule="exact"/>
              <w:rPr>
                <w:rFonts w:ascii="標楷體" w:hAnsi="標楷體" w:cs="標楷體"/>
                <w:b/>
                <w:bCs/>
                <w:color w:val="000000"/>
              </w:rPr>
            </w:pPr>
            <w:r>
              <w:rPr>
                <w:rFonts w:ascii="標楷體" w:hAnsi="標楷體" w:cs="標楷體"/>
                <w:b/>
                <w:bCs/>
                <w:color w:val="000000"/>
              </w:rPr>
              <w:t>採購標的性質</w:t>
            </w:r>
          </w:p>
        </w:tc>
        <w:tc>
          <w:tcPr>
            <w:tcW w:w="7265" w:type="dxa"/>
            <w:tcBorders>
              <w:left w:val="single" w:sz="4" w:space="0" w:color="000000"/>
              <w:bottom w:val="single" w:sz="4" w:space="0" w:color="000000"/>
              <w:right w:val="single" w:sz="4" w:space="0" w:color="000000"/>
            </w:tcBorders>
            <w:tcMar>
              <w:top w:w="0" w:type="dxa"/>
              <w:left w:w="108" w:type="dxa"/>
              <w:bottom w:w="0" w:type="dxa"/>
              <w:right w:w="108" w:type="dxa"/>
            </w:tcMar>
          </w:tcPr>
          <w:p w:rsidR="001869D9" w:rsidRDefault="001869D9">
            <w:pPr>
              <w:pStyle w:val="Standard"/>
              <w:snapToGrid w:val="0"/>
              <w:spacing w:line="400" w:lineRule="exact"/>
              <w:jc w:val="left"/>
              <w:rPr>
                <w:rFonts w:ascii="標楷體" w:hAnsi="標楷體" w:cs="新細明體, PMingLiU"/>
                <w:color w:val="000000"/>
                <w:szCs w:val="28"/>
              </w:rPr>
            </w:pPr>
          </w:p>
        </w:tc>
      </w:tr>
      <w:tr w:rsidR="001869D9" w:rsidTr="000C3DB8">
        <w:tc>
          <w:tcPr>
            <w:tcW w:w="2376" w:type="dxa"/>
            <w:tcBorders>
              <w:left w:val="single" w:sz="4" w:space="0" w:color="000000"/>
              <w:bottom w:val="single" w:sz="4" w:space="0" w:color="000000"/>
            </w:tcBorders>
            <w:tcMar>
              <w:top w:w="0" w:type="dxa"/>
              <w:left w:w="108" w:type="dxa"/>
              <w:bottom w:w="0" w:type="dxa"/>
              <w:right w:w="108" w:type="dxa"/>
            </w:tcMar>
          </w:tcPr>
          <w:p w:rsidR="001869D9" w:rsidRDefault="00BC32BD">
            <w:pPr>
              <w:pStyle w:val="Standard"/>
              <w:spacing w:line="400" w:lineRule="exact"/>
              <w:rPr>
                <w:rFonts w:ascii="標楷體" w:hAnsi="標楷體" w:cs="標楷體"/>
                <w:b/>
                <w:bCs/>
                <w:color w:val="000000"/>
              </w:rPr>
            </w:pPr>
            <w:r>
              <w:rPr>
                <w:rFonts w:ascii="標楷體" w:hAnsi="標楷體" w:cs="標楷體"/>
                <w:b/>
                <w:bCs/>
                <w:color w:val="000000"/>
              </w:rPr>
              <w:t>採購級距</w:t>
            </w:r>
          </w:p>
        </w:tc>
        <w:tc>
          <w:tcPr>
            <w:tcW w:w="7265" w:type="dxa"/>
            <w:tcBorders>
              <w:left w:val="single" w:sz="4" w:space="0" w:color="000000"/>
              <w:bottom w:val="single" w:sz="4" w:space="0" w:color="000000"/>
              <w:right w:val="single" w:sz="4" w:space="0" w:color="000000"/>
            </w:tcBorders>
            <w:tcMar>
              <w:top w:w="0" w:type="dxa"/>
              <w:left w:w="108" w:type="dxa"/>
              <w:bottom w:w="0" w:type="dxa"/>
              <w:right w:w="108" w:type="dxa"/>
            </w:tcMar>
          </w:tcPr>
          <w:p w:rsidR="001869D9" w:rsidRDefault="001869D9">
            <w:pPr>
              <w:pStyle w:val="Standard"/>
              <w:snapToGrid w:val="0"/>
              <w:spacing w:line="400" w:lineRule="exact"/>
              <w:rPr>
                <w:rFonts w:ascii="標楷體" w:hAnsi="標楷體" w:cs="標楷體"/>
                <w:color w:val="000000"/>
              </w:rPr>
            </w:pPr>
          </w:p>
        </w:tc>
      </w:tr>
      <w:tr w:rsidR="001869D9" w:rsidTr="000C3DB8">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1869D9" w:rsidRDefault="00BC32BD">
            <w:pPr>
              <w:pStyle w:val="Standard"/>
              <w:spacing w:line="400" w:lineRule="exact"/>
              <w:rPr>
                <w:rFonts w:ascii="標楷體" w:hAnsi="標楷體" w:cs="標楷體"/>
                <w:b/>
                <w:bCs/>
                <w:color w:val="000000"/>
              </w:rPr>
            </w:pPr>
            <w:r>
              <w:rPr>
                <w:rFonts w:ascii="標楷體" w:hAnsi="標楷體" w:cs="標楷體"/>
                <w:b/>
                <w:bCs/>
                <w:color w:val="000000"/>
              </w:rPr>
              <w:t>招標方式</w:t>
            </w:r>
          </w:p>
        </w:tc>
        <w:tc>
          <w:tcPr>
            <w:tcW w:w="7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9D9" w:rsidRDefault="001869D9">
            <w:pPr>
              <w:pStyle w:val="Standard"/>
              <w:snapToGrid w:val="0"/>
              <w:spacing w:line="400" w:lineRule="exact"/>
              <w:rPr>
                <w:rFonts w:ascii="標楷體" w:hAnsi="標楷體" w:cs="標楷體"/>
                <w:color w:val="000000"/>
              </w:rPr>
            </w:pPr>
          </w:p>
        </w:tc>
      </w:tr>
      <w:tr w:rsidR="001869D9" w:rsidTr="000C3DB8">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1869D9" w:rsidRDefault="00BC32BD">
            <w:pPr>
              <w:pStyle w:val="Standard"/>
              <w:spacing w:line="400" w:lineRule="exact"/>
              <w:rPr>
                <w:rFonts w:ascii="標楷體" w:hAnsi="標楷體" w:cs="標楷體"/>
                <w:b/>
                <w:bCs/>
                <w:color w:val="000000"/>
              </w:rPr>
            </w:pPr>
            <w:r>
              <w:rPr>
                <w:rFonts w:ascii="標楷體" w:hAnsi="標楷體" w:cs="標楷體"/>
                <w:b/>
                <w:bCs/>
                <w:color w:val="000000"/>
              </w:rPr>
              <w:t>決標方式</w:t>
            </w:r>
          </w:p>
        </w:tc>
        <w:tc>
          <w:tcPr>
            <w:tcW w:w="7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9D9" w:rsidRDefault="001869D9">
            <w:pPr>
              <w:pStyle w:val="Standard"/>
              <w:snapToGrid w:val="0"/>
              <w:spacing w:line="400" w:lineRule="exact"/>
              <w:rPr>
                <w:rFonts w:ascii="標楷體" w:hAnsi="標楷體" w:cs="標楷體"/>
                <w:color w:val="000000"/>
              </w:rPr>
            </w:pPr>
          </w:p>
        </w:tc>
      </w:tr>
      <w:tr w:rsidR="001869D9" w:rsidTr="000C3DB8">
        <w:trPr>
          <w:trHeight w:val="125"/>
        </w:trPr>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1869D9" w:rsidRDefault="00BC32BD">
            <w:pPr>
              <w:pStyle w:val="Standard"/>
              <w:spacing w:line="400" w:lineRule="exact"/>
              <w:rPr>
                <w:rFonts w:ascii="標楷體" w:hAnsi="標楷體" w:cs="標楷體"/>
                <w:b/>
                <w:bCs/>
                <w:color w:val="000000"/>
              </w:rPr>
            </w:pPr>
            <w:r>
              <w:rPr>
                <w:rFonts w:ascii="標楷體" w:hAnsi="標楷體" w:cs="標楷體"/>
                <w:b/>
                <w:bCs/>
                <w:color w:val="000000"/>
              </w:rPr>
              <w:t>公告日</w:t>
            </w:r>
          </w:p>
        </w:tc>
        <w:tc>
          <w:tcPr>
            <w:tcW w:w="7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9D9" w:rsidRDefault="001869D9">
            <w:pPr>
              <w:pStyle w:val="Standard"/>
              <w:snapToGrid w:val="0"/>
              <w:spacing w:line="400" w:lineRule="exact"/>
              <w:rPr>
                <w:rFonts w:ascii="標楷體" w:hAnsi="標楷體" w:cs="標楷體"/>
                <w:color w:val="000000"/>
              </w:rPr>
            </w:pPr>
          </w:p>
        </w:tc>
      </w:tr>
      <w:tr w:rsidR="001869D9" w:rsidTr="000C3DB8">
        <w:trPr>
          <w:trHeight w:val="263"/>
        </w:trPr>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1869D9" w:rsidRDefault="00BC32BD">
            <w:pPr>
              <w:pStyle w:val="Standard"/>
              <w:spacing w:line="400" w:lineRule="exact"/>
              <w:rPr>
                <w:rFonts w:ascii="標楷體" w:hAnsi="標楷體" w:cs="標楷體"/>
                <w:b/>
                <w:bCs/>
                <w:color w:val="000000"/>
              </w:rPr>
            </w:pPr>
            <w:r>
              <w:rPr>
                <w:rFonts w:ascii="標楷體" w:hAnsi="標楷體" w:cs="標楷體"/>
                <w:b/>
                <w:bCs/>
                <w:color w:val="000000"/>
              </w:rPr>
              <w:t>開標時間</w:t>
            </w:r>
          </w:p>
        </w:tc>
        <w:tc>
          <w:tcPr>
            <w:tcW w:w="7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9D9" w:rsidRDefault="001869D9">
            <w:pPr>
              <w:pStyle w:val="Standard"/>
              <w:snapToGrid w:val="0"/>
              <w:spacing w:line="400" w:lineRule="exact"/>
              <w:rPr>
                <w:rFonts w:ascii="標楷體" w:hAnsi="標楷體" w:cs="標楷體"/>
                <w:color w:val="000000"/>
              </w:rPr>
            </w:pPr>
          </w:p>
        </w:tc>
      </w:tr>
      <w:tr w:rsidR="001869D9" w:rsidTr="000C3DB8">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1869D9" w:rsidRDefault="00BC32BD">
            <w:pPr>
              <w:pStyle w:val="Standard"/>
              <w:spacing w:line="400" w:lineRule="exact"/>
              <w:rPr>
                <w:rFonts w:ascii="標楷體" w:hAnsi="標楷體" w:cs="標楷體"/>
                <w:b/>
                <w:bCs/>
                <w:color w:val="000000"/>
              </w:rPr>
            </w:pPr>
            <w:r>
              <w:rPr>
                <w:rFonts w:ascii="標楷體" w:hAnsi="標楷體" w:cs="標楷體"/>
                <w:b/>
                <w:bCs/>
                <w:color w:val="000000"/>
              </w:rPr>
              <w:t>決標日期</w:t>
            </w:r>
          </w:p>
        </w:tc>
        <w:tc>
          <w:tcPr>
            <w:tcW w:w="7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9D9" w:rsidRDefault="001869D9">
            <w:pPr>
              <w:pStyle w:val="Standard"/>
              <w:snapToGrid w:val="0"/>
              <w:spacing w:line="400" w:lineRule="exact"/>
              <w:rPr>
                <w:rFonts w:ascii="標楷體" w:hAnsi="標楷體" w:cs="標楷體"/>
                <w:color w:val="000000"/>
              </w:rPr>
            </w:pPr>
          </w:p>
        </w:tc>
      </w:tr>
      <w:tr w:rsidR="001869D9" w:rsidTr="000C3DB8">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1869D9" w:rsidRDefault="00BC32BD">
            <w:pPr>
              <w:pStyle w:val="Standard"/>
              <w:spacing w:line="400" w:lineRule="exact"/>
              <w:rPr>
                <w:rFonts w:ascii="標楷體" w:hAnsi="標楷體" w:cs="標楷體"/>
                <w:b/>
                <w:bCs/>
                <w:color w:val="000000"/>
              </w:rPr>
            </w:pPr>
            <w:r>
              <w:rPr>
                <w:rFonts w:ascii="標楷體" w:hAnsi="標楷體" w:cs="標楷體"/>
                <w:b/>
                <w:bCs/>
                <w:color w:val="000000"/>
              </w:rPr>
              <w:t>決標公告日期</w:t>
            </w:r>
          </w:p>
        </w:tc>
        <w:tc>
          <w:tcPr>
            <w:tcW w:w="7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9D9" w:rsidRDefault="001869D9">
            <w:pPr>
              <w:pStyle w:val="Standard"/>
              <w:snapToGrid w:val="0"/>
              <w:spacing w:line="400" w:lineRule="exact"/>
              <w:rPr>
                <w:rFonts w:ascii="標楷體" w:hAnsi="標楷體" w:cs="標楷體"/>
                <w:color w:val="000000"/>
              </w:rPr>
            </w:pPr>
          </w:p>
        </w:tc>
      </w:tr>
      <w:tr w:rsidR="001869D9" w:rsidTr="000C3DB8">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1869D9" w:rsidRDefault="00BC32BD">
            <w:pPr>
              <w:pStyle w:val="Standard"/>
              <w:spacing w:line="400" w:lineRule="exact"/>
              <w:rPr>
                <w:rFonts w:ascii="標楷體" w:hAnsi="標楷體" w:cs="標楷體"/>
                <w:b/>
                <w:bCs/>
                <w:color w:val="000000"/>
              </w:rPr>
            </w:pPr>
            <w:r>
              <w:rPr>
                <w:rFonts w:ascii="標楷體" w:hAnsi="標楷體" w:cs="標楷體"/>
                <w:b/>
                <w:bCs/>
                <w:color w:val="000000"/>
              </w:rPr>
              <w:t>預算金額</w:t>
            </w:r>
          </w:p>
        </w:tc>
        <w:tc>
          <w:tcPr>
            <w:tcW w:w="7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9D9" w:rsidRDefault="001869D9">
            <w:pPr>
              <w:pStyle w:val="Standard"/>
              <w:snapToGrid w:val="0"/>
              <w:spacing w:line="400" w:lineRule="exact"/>
              <w:rPr>
                <w:rFonts w:ascii="標楷體" w:hAnsi="標楷體" w:cs="標楷體"/>
                <w:color w:val="000000"/>
              </w:rPr>
            </w:pPr>
          </w:p>
        </w:tc>
      </w:tr>
      <w:tr w:rsidR="001869D9" w:rsidTr="000C3DB8">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1869D9" w:rsidRDefault="00BC32BD">
            <w:pPr>
              <w:pStyle w:val="Standard"/>
              <w:spacing w:line="400" w:lineRule="exact"/>
              <w:rPr>
                <w:rFonts w:ascii="標楷體" w:hAnsi="標楷體" w:cs="標楷體"/>
                <w:b/>
                <w:bCs/>
                <w:color w:val="000000"/>
              </w:rPr>
            </w:pPr>
            <w:r>
              <w:rPr>
                <w:rFonts w:ascii="標楷體" w:hAnsi="標楷體" w:cs="標楷體"/>
                <w:b/>
                <w:bCs/>
                <w:color w:val="000000"/>
              </w:rPr>
              <w:t>底價金額</w:t>
            </w:r>
          </w:p>
        </w:tc>
        <w:tc>
          <w:tcPr>
            <w:tcW w:w="7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9D9" w:rsidRDefault="001869D9">
            <w:pPr>
              <w:pStyle w:val="Standard"/>
              <w:snapToGrid w:val="0"/>
              <w:spacing w:line="400" w:lineRule="exact"/>
              <w:rPr>
                <w:rFonts w:ascii="標楷體" w:hAnsi="標楷體" w:cs="標楷體"/>
                <w:color w:val="000000"/>
              </w:rPr>
            </w:pPr>
          </w:p>
        </w:tc>
      </w:tr>
      <w:tr w:rsidR="001869D9" w:rsidTr="000C3DB8">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1869D9" w:rsidRDefault="00BC32BD">
            <w:pPr>
              <w:pStyle w:val="Standard"/>
              <w:spacing w:line="400" w:lineRule="exact"/>
              <w:rPr>
                <w:rFonts w:ascii="標楷體" w:hAnsi="標楷體" w:cs="標楷體"/>
                <w:b/>
                <w:bCs/>
                <w:color w:val="000000"/>
              </w:rPr>
            </w:pPr>
            <w:r>
              <w:rPr>
                <w:rFonts w:ascii="標楷體" w:hAnsi="標楷體" w:cs="標楷體"/>
                <w:b/>
                <w:bCs/>
                <w:color w:val="000000"/>
              </w:rPr>
              <w:t>決標金額</w:t>
            </w:r>
          </w:p>
        </w:tc>
        <w:tc>
          <w:tcPr>
            <w:tcW w:w="7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9D9" w:rsidRDefault="001869D9">
            <w:pPr>
              <w:pStyle w:val="Standard"/>
              <w:snapToGrid w:val="0"/>
              <w:spacing w:line="400" w:lineRule="exact"/>
              <w:rPr>
                <w:rFonts w:ascii="標楷體" w:hAnsi="標楷體" w:cs="標楷體"/>
                <w:color w:val="000000"/>
              </w:rPr>
            </w:pPr>
          </w:p>
        </w:tc>
      </w:tr>
      <w:tr w:rsidR="001869D9" w:rsidTr="000C3DB8">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1869D9" w:rsidRDefault="00BC32BD">
            <w:pPr>
              <w:pStyle w:val="Standard"/>
              <w:spacing w:line="400" w:lineRule="exact"/>
              <w:rPr>
                <w:rFonts w:ascii="標楷體" w:hAnsi="標楷體" w:cs="標楷體"/>
                <w:b/>
                <w:bCs/>
                <w:color w:val="000000"/>
              </w:rPr>
            </w:pPr>
            <w:r>
              <w:rPr>
                <w:rFonts w:ascii="標楷體" w:hAnsi="標楷體" w:cs="標楷體"/>
                <w:b/>
                <w:bCs/>
                <w:color w:val="000000"/>
              </w:rPr>
              <w:t>投標廠商家數</w:t>
            </w:r>
          </w:p>
        </w:tc>
        <w:tc>
          <w:tcPr>
            <w:tcW w:w="7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9D9" w:rsidRDefault="00BC32BD">
            <w:pPr>
              <w:pStyle w:val="Standard"/>
              <w:snapToGrid w:val="0"/>
              <w:spacing w:line="400" w:lineRule="exact"/>
            </w:pPr>
            <w:r>
              <w:rPr>
                <w:rFonts w:ascii="標楷體" w:hAnsi="標楷體" w:cs="標楷體"/>
                <w:color w:val="000000"/>
              </w:rPr>
              <w:t>○家</w:t>
            </w:r>
          </w:p>
          <w:p w:rsidR="001869D9" w:rsidRDefault="00BC32BD">
            <w:pPr>
              <w:pStyle w:val="Standard"/>
              <w:snapToGrid w:val="0"/>
              <w:spacing w:line="400" w:lineRule="exact"/>
              <w:rPr>
                <w:rFonts w:ascii="標楷體" w:hAnsi="標楷體" w:cs="標楷體"/>
                <w:color w:val="000000"/>
              </w:rPr>
            </w:pPr>
            <w:r>
              <w:rPr>
                <w:rFonts w:ascii="標楷體" w:hAnsi="標楷體" w:cs="標楷體"/>
                <w:color w:val="000000"/>
              </w:rPr>
              <w:t>1.</w:t>
            </w:r>
          </w:p>
          <w:p w:rsidR="001869D9" w:rsidRDefault="00BC32BD">
            <w:pPr>
              <w:pStyle w:val="Standard"/>
              <w:snapToGrid w:val="0"/>
              <w:spacing w:line="400" w:lineRule="exact"/>
              <w:rPr>
                <w:rFonts w:ascii="標楷體" w:hAnsi="標楷體" w:cs="標楷體"/>
                <w:color w:val="000000"/>
              </w:rPr>
            </w:pPr>
            <w:r>
              <w:rPr>
                <w:rFonts w:ascii="標楷體" w:hAnsi="標楷體" w:cs="標楷體"/>
                <w:color w:val="000000"/>
              </w:rPr>
              <w:t>2.</w:t>
            </w:r>
          </w:p>
        </w:tc>
      </w:tr>
      <w:tr w:rsidR="001869D9" w:rsidTr="000C3DB8">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1869D9" w:rsidRDefault="00BC32BD">
            <w:pPr>
              <w:pStyle w:val="Standard"/>
              <w:spacing w:line="400" w:lineRule="exact"/>
              <w:rPr>
                <w:rFonts w:ascii="標楷體" w:hAnsi="標楷體" w:cs="標楷體"/>
                <w:b/>
                <w:bCs/>
                <w:color w:val="000000"/>
              </w:rPr>
            </w:pPr>
            <w:r>
              <w:rPr>
                <w:rFonts w:ascii="標楷體" w:hAnsi="標楷體" w:cs="標楷體"/>
                <w:b/>
                <w:bCs/>
                <w:color w:val="000000"/>
              </w:rPr>
              <w:t>得標廠商</w:t>
            </w:r>
          </w:p>
        </w:tc>
        <w:tc>
          <w:tcPr>
            <w:tcW w:w="7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9D9" w:rsidRDefault="001869D9">
            <w:pPr>
              <w:pStyle w:val="Standard"/>
              <w:snapToGrid w:val="0"/>
              <w:spacing w:line="400" w:lineRule="exact"/>
              <w:rPr>
                <w:rFonts w:ascii="標楷體" w:hAnsi="標楷體" w:cs="標楷體"/>
                <w:color w:val="000000"/>
              </w:rPr>
            </w:pPr>
          </w:p>
        </w:tc>
      </w:tr>
    </w:tbl>
    <w:p w:rsidR="001869D9" w:rsidRPr="001A5B4A" w:rsidRDefault="00BC32BD" w:rsidP="001A5B4A">
      <w:pPr>
        <w:pStyle w:val="Standard"/>
        <w:numPr>
          <w:ilvl w:val="0"/>
          <w:numId w:val="49"/>
        </w:numPr>
        <w:wordWrap/>
        <w:spacing w:beforeLines="100" w:before="240" w:line="500" w:lineRule="exact"/>
      </w:pPr>
      <w:r w:rsidRPr="001A5B4A">
        <w:rPr>
          <w:rFonts w:ascii="標楷體" w:hAnsi="標楷體" w:cs="標楷體"/>
          <w:bCs/>
          <w:szCs w:val="28"/>
        </w:rPr>
        <w:t>招標階段</w:t>
      </w:r>
      <w:r w:rsidRPr="001A5B4A">
        <w:rPr>
          <w:rFonts w:ascii="標楷體" w:hAnsi="標楷體" w:cs="標楷體"/>
          <w:szCs w:val="28"/>
        </w:rPr>
        <w:t>（含預算編列與執行）</w:t>
      </w:r>
      <w:r w:rsidR="004B18FB" w:rsidRPr="001A5B4A">
        <w:rPr>
          <w:rFonts w:ascii="標楷體" w:hAnsi="標楷體" w:cs="標楷體"/>
          <w:szCs w:val="28"/>
        </w:rPr>
        <w:t>稽核意見</w:t>
      </w:r>
      <w:r w:rsidR="004B18FB" w:rsidRPr="001A5B4A">
        <w:rPr>
          <w:rFonts w:ascii="標楷體" w:hAnsi="標楷體" w:cs="標楷體"/>
          <w:b/>
          <w:bCs/>
          <w:szCs w:val="28"/>
        </w:rPr>
        <w:t>：</w:t>
      </w:r>
    </w:p>
    <w:p w:rsidR="004B18FB" w:rsidRPr="001A5B4A" w:rsidRDefault="004B18FB" w:rsidP="001A5B4A">
      <w:pPr>
        <w:pStyle w:val="Standard"/>
        <w:numPr>
          <w:ilvl w:val="1"/>
          <w:numId w:val="49"/>
        </w:numPr>
        <w:wordWrap/>
        <w:spacing w:beforeLines="50" w:before="120" w:line="500" w:lineRule="exact"/>
        <w:ind w:left="993" w:hanging="426"/>
      </w:pPr>
      <w:r w:rsidRPr="001A5B4A">
        <w:rPr>
          <w:rFonts w:hint="eastAsia"/>
        </w:rPr>
        <w:t>採購金額，其計算須符合政府採購法</w:t>
      </w:r>
      <w:r w:rsidRPr="001A5B4A">
        <w:rPr>
          <w:rFonts w:hint="eastAsia"/>
        </w:rPr>
        <w:t>(</w:t>
      </w:r>
      <w:r w:rsidRPr="001A5B4A">
        <w:rPr>
          <w:rFonts w:hint="eastAsia"/>
        </w:rPr>
        <w:t>下稱採購法</w:t>
      </w:r>
      <w:r w:rsidRPr="001A5B4A">
        <w:rPr>
          <w:rFonts w:hint="eastAsia"/>
        </w:rPr>
        <w:t>)</w:t>
      </w:r>
      <w:r w:rsidRPr="001A5B4A">
        <w:rPr>
          <w:rFonts w:hint="eastAsia"/>
        </w:rPr>
        <w:t>施行細則第</w:t>
      </w:r>
      <w:r w:rsidRPr="001A5B4A">
        <w:rPr>
          <w:rFonts w:hint="eastAsia"/>
        </w:rPr>
        <w:t>6</w:t>
      </w:r>
      <w:r w:rsidRPr="001A5B4A">
        <w:rPr>
          <w:rFonts w:hint="eastAsia"/>
        </w:rPr>
        <w:t>條之規定</w:t>
      </w:r>
      <w:r w:rsidRPr="001A5B4A">
        <w:rPr>
          <w:rFonts w:hint="eastAsia"/>
        </w:rPr>
        <w:t>(</w:t>
      </w:r>
      <w:r w:rsidRPr="001A5B4A">
        <w:rPr>
          <w:rFonts w:hint="eastAsia"/>
        </w:rPr>
        <w:t>例如招標文件含有後續擴充項目者，應將擴充項目所需金額計入</w:t>
      </w:r>
      <w:r w:rsidRPr="001A5B4A">
        <w:rPr>
          <w:rFonts w:hint="eastAsia"/>
        </w:rPr>
        <w:t>)</w:t>
      </w:r>
      <w:r w:rsidRPr="001A5B4A">
        <w:rPr>
          <w:rFonts w:hint="eastAsia"/>
        </w:rPr>
        <w:t>：□是</w:t>
      </w:r>
      <w:r w:rsidRPr="001A5B4A">
        <w:rPr>
          <w:rFonts w:hint="eastAsia"/>
        </w:rPr>
        <w:t xml:space="preserve"> </w:t>
      </w:r>
      <w:proofErr w:type="gramStart"/>
      <w:r w:rsidRPr="001A5B4A">
        <w:rPr>
          <w:rFonts w:hint="eastAsia"/>
        </w:rPr>
        <w:t>□否</w:t>
      </w:r>
      <w:proofErr w:type="gramEnd"/>
      <w:r w:rsidRPr="001A5B4A">
        <w:rPr>
          <w:rFonts w:hint="eastAsia"/>
        </w:rPr>
        <w:t>。</w:t>
      </w:r>
    </w:p>
    <w:p w:rsidR="004B18FB" w:rsidRPr="001A5B4A" w:rsidRDefault="004B18FB" w:rsidP="001A5B4A">
      <w:pPr>
        <w:pStyle w:val="Standard"/>
        <w:wordWrap/>
        <w:spacing w:line="500" w:lineRule="exact"/>
        <w:ind w:left="993"/>
      </w:pPr>
      <w:r w:rsidRPr="001A5B4A">
        <w:rPr>
          <w:rFonts w:hint="eastAsia"/>
        </w:rPr>
        <w:t>經查本案採購金額未將後續擴充金額計入，與採購法施行細則第</w:t>
      </w:r>
      <w:r w:rsidRPr="001A5B4A">
        <w:rPr>
          <w:rFonts w:hint="eastAsia"/>
        </w:rPr>
        <w:t>6</w:t>
      </w:r>
      <w:r w:rsidRPr="001A5B4A">
        <w:rPr>
          <w:rFonts w:hint="eastAsia"/>
        </w:rPr>
        <w:t>條規定不符，</w:t>
      </w:r>
      <w:proofErr w:type="gramStart"/>
      <w:r w:rsidRPr="001A5B4A">
        <w:rPr>
          <w:rFonts w:hint="eastAsia"/>
        </w:rPr>
        <w:t>爰</w:t>
      </w:r>
      <w:proofErr w:type="gramEnd"/>
      <w:r w:rsidRPr="001A5B4A">
        <w:rPr>
          <w:rFonts w:hint="eastAsia"/>
        </w:rPr>
        <w:t>請貴○爾後辦理採購時應注意採購金額之計算方式，</w:t>
      </w:r>
      <w:proofErr w:type="gramStart"/>
      <w:r w:rsidRPr="001A5B4A">
        <w:rPr>
          <w:rFonts w:hint="eastAsia"/>
        </w:rPr>
        <w:t>以上核</w:t>
      </w:r>
      <w:proofErr w:type="gramEnd"/>
      <w:r w:rsidRPr="001A5B4A">
        <w:rPr>
          <w:rFonts w:hint="eastAsia"/>
        </w:rPr>
        <w:t>有政府採購錯誤行為態樣一、準備招標文件</w:t>
      </w:r>
      <w:r w:rsidRPr="001A5B4A">
        <w:rPr>
          <w:rFonts w:hint="eastAsia"/>
        </w:rPr>
        <w:t>(</w:t>
      </w:r>
      <w:r w:rsidRPr="001A5B4A">
        <w:rPr>
          <w:rFonts w:hint="eastAsia"/>
        </w:rPr>
        <w:t>十四</w:t>
      </w:r>
      <w:r w:rsidRPr="001A5B4A">
        <w:rPr>
          <w:rFonts w:hint="eastAsia"/>
        </w:rPr>
        <w:t>)</w:t>
      </w:r>
      <w:r w:rsidRPr="001A5B4A">
        <w:rPr>
          <w:rFonts w:hint="eastAsia"/>
        </w:rPr>
        <w:t>認定採購金額之方式錯誤，例如：分批辦理採購，未依各批合計總金額認定其採購金額；未將含有選購或後續擴充項目金額計入。</w:t>
      </w:r>
    </w:p>
    <w:p w:rsidR="004B18FB" w:rsidRPr="001A5B4A" w:rsidRDefault="004B18FB" w:rsidP="001A5B4A">
      <w:pPr>
        <w:pStyle w:val="Standard"/>
        <w:numPr>
          <w:ilvl w:val="1"/>
          <w:numId w:val="49"/>
        </w:numPr>
        <w:wordWrap/>
        <w:spacing w:beforeLines="100" w:before="240" w:line="500" w:lineRule="exact"/>
        <w:ind w:left="1134"/>
      </w:pPr>
      <w:r w:rsidRPr="001A5B4A">
        <w:rPr>
          <w:rFonts w:hint="eastAsia"/>
        </w:rPr>
        <w:t>本案是否為查核以上金額採購：□是</w:t>
      </w:r>
      <w:r w:rsidRPr="001A5B4A">
        <w:rPr>
          <w:rFonts w:hint="eastAsia"/>
        </w:rPr>
        <w:t xml:space="preserve"> </w:t>
      </w:r>
      <w:proofErr w:type="gramStart"/>
      <w:r w:rsidRPr="001A5B4A">
        <w:rPr>
          <w:rFonts w:hint="eastAsia"/>
        </w:rPr>
        <w:t>□否</w:t>
      </w:r>
      <w:proofErr w:type="gramEnd"/>
      <w:r w:rsidRPr="001A5B4A">
        <w:rPr>
          <w:rFonts w:hint="eastAsia"/>
        </w:rPr>
        <w:t>。</w:t>
      </w:r>
    </w:p>
    <w:p w:rsidR="004B18FB" w:rsidRPr="001A5B4A" w:rsidRDefault="004B18FB" w:rsidP="001A5B4A">
      <w:pPr>
        <w:pStyle w:val="Standard"/>
        <w:wordWrap/>
        <w:spacing w:line="500" w:lineRule="exact"/>
        <w:ind w:left="993"/>
      </w:pPr>
      <w:r w:rsidRPr="001A5B4A">
        <w:rPr>
          <w:rFonts w:hint="eastAsia"/>
        </w:rPr>
        <w:lastRenderedPageBreak/>
        <w:t>承上，查核金額以上之工程採購，非屬除外情形者，應於公告招標前辦理招標文件之公開閱覽。</w:t>
      </w:r>
      <w:r w:rsidRPr="001A5B4A">
        <w:rPr>
          <w:rFonts w:hint="eastAsia"/>
        </w:rPr>
        <w:t>(</w:t>
      </w:r>
      <w:r w:rsidRPr="001A5B4A">
        <w:rPr>
          <w:rFonts w:hint="eastAsia"/>
        </w:rPr>
        <w:t>公共工程招標文件公開閱覽制度實施要點第</w:t>
      </w:r>
      <w:r w:rsidRPr="001A5B4A">
        <w:rPr>
          <w:rFonts w:hint="eastAsia"/>
        </w:rPr>
        <w:t>2</w:t>
      </w:r>
      <w:r w:rsidRPr="001A5B4A">
        <w:rPr>
          <w:rFonts w:hint="eastAsia"/>
        </w:rPr>
        <w:t>點參照</w:t>
      </w:r>
      <w:r w:rsidRPr="001A5B4A">
        <w:rPr>
          <w:rFonts w:hint="eastAsia"/>
        </w:rPr>
        <w:t>)</w:t>
      </w:r>
      <w:r w:rsidRPr="001A5B4A">
        <w:rPr>
          <w:rFonts w:hint="eastAsia"/>
        </w:rPr>
        <w:t>：□是</w:t>
      </w:r>
      <w:r w:rsidRPr="001A5B4A">
        <w:rPr>
          <w:rFonts w:hint="eastAsia"/>
        </w:rPr>
        <w:t xml:space="preserve"> </w:t>
      </w:r>
      <w:r w:rsidRPr="001A5B4A">
        <w:rPr>
          <w:rFonts w:hint="eastAsia"/>
        </w:rPr>
        <w:t>□否</w:t>
      </w:r>
      <w:r w:rsidR="00D46D2E">
        <w:rPr>
          <w:rFonts w:hint="eastAsia"/>
        </w:rPr>
        <w:t xml:space="preserve"> </w:t>
      </w:r>
      <w:r w:rsidR="00D46D2E">
        <w:rPr>
          <w:rFonts w:ascii="標楷體" w:hAnsi="標楷體" w:hint="eastAsia"/>
        </w:rPr>
        <w:t>□</w:t>
      </w:r>
      <w:r w:rsidR="00D46D2E">
        <w:rPr>
          <w:rFonts w:hint="eastAsia"/>
        </w:rPr>
        <w:t>本案不適用</w:t>
      </w:r>
      <w:bookmarkStart w:id="0" w:name="_GoBack"/>
      <w:bookmarkEnd w:id="0"/>
      <w:r w:rsidRPr="001A5B4A">
        <w:rPr>
          <w:rFonts w:hint="eastAsia"/>
        </w:rPr>
        <w:t>。</w:t>
      </w:r>
    </w:p>
    <w:p w:rsidR="004B18FB" w:rsidRPr="001A5B4A" w:rsidRDefault="004B18FB" w:rsidP="001A5B4A">
      <w:pPr>
        <w:pStyle w:val="Standard"/>
        <w:numPr>
          <w:ilvl w:val="1"/>
          <w:numId w:val="49"/>
        </w:numPr>
        <w:wordWrap/>
        <w:spacing w:beforeLines="100" w:before="240" w:line="500" w:lineRule="exact"/>
        <w:ind w:left="1134"/>
      </w:pPr>
      <w:r w:rsidRPr="001A5B4A">
        <w:rPr>
          <w:rFonts w:hint="eastAsia"/>
        </w:rPr>
        <w:t>招標期間是否更正招標公告：□是</w:t>
      </w:r>
      <w:r w:rsidRPr="001A5B4A">
        <w:rPr>
          <w:rFonts w:hint="eastAsia"/>
        </w:rPr>
        <w:t xml:space="preserve"> </w:t>
      </w:r>
      <w:proofErr w:type="gramStart"/>
      <w:r w:rsidRPr="001A5B4A">
        <w:rPr>
          <w:rFonts w:hint="eastAsia"/>
        </w:rPr>
        <w:t>□否</w:t>
      </w:r>
      <w:proofErr w:type="gramEnd"/>
      <w:r w:rsidRPr="001A5B4A">
        <w:rPr>
          <w:rFonts w:hint="eastAsia"/>
        </w:rPr>
        <w:t>。</w:t>
      </w:r>
    </w:p>
    <w:p w:rsidR="00086066" w:rsidRPr="001A5B4A" w:rsidRDefault="00086066" w:rsidP="001A5B4A">
      <w:pPr>
        <w:pStyle w:val="Standard"/>
        <w:wordWrap/>
        <w:spacing w:line="500" w:lineRule="exact"/>
        <w:ind w:left="993"/>
      </w:pPr>
      <w:r w:rsidRPr="001A5B4A">
        <w:rPr>
          <w:rFonts w:hint="eastAsia"/>
        </w:rPr>
        <w:t>更正公告登載招標文件變更、補充、釋疑事項或其摘要是否明確：□是</w:t>
      </w:r>
      <w:r w:rsidRPr="001A5B4A">
        <w:rPr>
          <w:rFonts w:hint="eastAsia"/>
        </w:rPr>
        <w:t xml:space="preserve"> </w:t>
      </w:r>
      <w:proofErr w:type="gramStart"/>
      <w:r w:rsidRPr="001A5B4A">
        <w:rPr>
          <w:rFonts w:hint="eastAsia"/>
        </w:rPr>
        <w:t>□否</w:t>
      </w:r>
      <w:proofErr w:type="gramEnd"/>
      <w:r w:rsidRPr="001A5B4A">
        <w:rPr>
          <w:rFonts w:hint="eastAsia"/>
        </w:rPr>
        <w:t>。</w:t>
      </w:r>
    </w:p>
    <w:p w:rsidR="00086066" w:rsidRPr="001A5B4A" w:rsidRDefault="00086066" w:rsidP="001A5B4A">
      <w:pPr>
        <w:pStyle w:val="af"/>
        <w:spacing w:line="500" w:lineRule="exact"/>
        <w:ind w:leftChars="0" w:left="993"/>
      </w:pPr>
      <w:r w:rsidRPr="001A5B4A">
        <w:rPr>
          <w:rFonts w:ascii="標楷體" w:eastAsia="標楷體" w:hAnsi="標楷體" w:hint="eastAsia"/>
          <w:sz w:val="28"/>
        </w:rPr>
        <w:t>依據「政府採購公告及公報發行辦法」第12條第1項「依本法第四十一條第二項規定辦理變更或補充招標文件內容之公告及必要之釋疑公告，或本法第七十五條第二項規定應另行辦理之變更或補充招標文件內容之公告，應登載下列事項：…四、變更或補充文件及必要之釋疑文件之領取地點、方式、售價及購買該文件之付款方式…六、變更、補充、釋疑事項或其摘要。」經查本案於招標期間辦理更正公告，然卻未於附加說明欄位詳細記載變更、補充、釋疑事項或其摘要，</w:t>
      </w:r>
      <w:proofErr w:type="gramStart"/>
      <w:r w:rsidRPr="001A5B4A">
        <w:rPr>
          <w:rFonts w:ascii="標楷體" w:eastAsia="標楷體" w:hAnsi="標楷體" w:hint="eastAsia"/>
          <w:sz w:val="28"/>
        </w:rPr>
        <w:t>爰</w:t>
      </w:r>
      <w:proofErr w:type="gramEnd"/>
      <w:r w:rsidRPr="001A5B4A">
        <w:rPr>
          <w:rFonts w:ascii="標楷體" w:eastAsia="標楷體" w:hAnsi="標楷體" w:hint="eastAsia"/>
          <w:sz w:val="28"/>
        </w:rPr>
        <w:t>請貴○爾後辦理採購時應予注意。</w:t>
      </w:r>
    </w:p>
    <w:p w:rsidR="008654F3" w:rsidRPr="001A5B4A" w:rsidRDefault="008654F3" w:rsidP="001A5B4A">
      <w:pPr>
        <w:pStyle w:val="Standard"/>
        <w:numPr>
          <w:ilvl w:val="1"/>
          <w:numId w:val="49"/>
        </w:numPr>
        <w:wordWrap/>
        <w:spacing w:beforeLines="100" w:before="240" w:line="500" w:lineRule="exact"/>
        <w:ind w:left="993" w:hanging="426"/>
      </w:pPr>
      <w:r w:rsidRPr="001A5B4A">
        <w:rPr>
          <w:rFonts w:hint="eastAsia"/>
        </w:rPr>
        <w:t>本案訂定等標期是否視案件之特性「合理」訂定，非</w:t>
      </w:r>
      <w:proofErr w:type="gramStart"/>
      <w:r w:rsidRPr="001A5B4A">
        <w:rPr>
          <w:rFonts w:hint="eastAsia"/>
        </w:rPr>
        <w:t>逕</w:t>
      </w:r>
      <w:proofErr w:type="gramEnd"/>
      <w:r w:rsidRPr="001A5B4A">
        <w:rPr>
          <w:rFonts w:hint="eastAsia"/>
        </w:rPr>
        <w:t>以下限期限定之；第</w:t>
      </w:r>
      <w:r w:rsidRPr="001A5B4A">
        <w:rPr>
          <w:rFonts w:hint="eastAsia"/>
        </w:rPr>
        <w:t>2</w:t>
      </w:r>
      <w:r w:rsidRPr="001A5B4A">
        <w:rPr>
          <w:rFonts w:hint="eastAsia"/>
        </w:rPr>
        <w:t>次以後招標，亦同。□是</w:t>
      </w:r>
      <w:r w:rsidRPr="001A5B4A">
        <w:rPr>
          <w:rFonts w:hint="eastAsia"/>
        </w:rPr>
        <w:t xml:space="preserve"> </w:t>
      </w:r>
      <w:proofErr w:type="gramStart"/>
      <w:r w:rsidRPr="001A5B4A">
        <w:rPr>
          <w:rFonts w:hint="eastAsia"/>
        </w:rPr>
        <w:t>□否</w:t>
      </w:r>
      <w:proofErr w:type="gramEnd"/>
      <w:r w:rsidRPr="001A5B4A">
        <w:rPr>
          <w:rFonts w:hint="eastAsia"/>
        </w:rPr>
        <w:t>。</w:t>
      </w:r>
    </w:p>
    <w:p w:rsidR="008654F3" w:rsidRPr="001A5B4A" w:rsidRDefault="008654F3" w:rsidP="001A5B4A">
      <w:pPr>
        <w:pStyle w:val="Standard"/>
        <w:wordWrap/>
        <w:spacing w:line="500" w:lineRule="exact"/>
        <w:ind w:left="993"/>
      </w:pPr>
      <w:r w:rsidRPr="001A5B4A">
        <w:rPr>
          <w:rFonts w:hint="eastAsia"/>
        </w:rPr>
        <w:t>依據工程會</w:t>
      </w:r>
      <w:r w:rsidRPr="001A5B4A">
        <w:rPr>
          <w:rFonts w:hint="eastAsia"/>
        </w:rPr>
        <w:t>93</w:t>
      </w:r>
      <w:r w:rsidRPr="001A5B4A">
        <w:rPr>
          <w:rFonts w:hint="eastAsia"/>
        </w:rPr>
        <w:t>年</w:t>
      </w:r>
      <w:r w:rsidRPr="001A5B4A">
        <w:rPr>
          <w:rFonts w:hint="eastAsia"/>
        </w:rPr>
        <w:t>6</w:t>
      </w:r>
      <w:r w:rsidRPr="001A5B4A">
        <w:rPr>
          <w:rFonts w:hint="eastAsia"/>
        </w:rPr>
        <w:t>月</w:t>
      </w:r>
      <w:r w:rsidRPr="001A5B4A">
        <w:rPr>
          <w:rFonts w:hint="eastAsia"/>
        </w:rPr>
        <w:t>7</w:t>
      </w:r>
      <w:r w:rsidRPr="001A5B4A">
        <w:rPr>
          <w:rFonts w:hint="eastAsia"/>
        </w:rPr>
        <w:t>日</w:t>
      </w:r>
      <w:proofErr w:type="gramStart"/>
      <w:r w:rsidRPr="001A5B4A">
        <w:rPr>
          <w:rFonts w:hint="eastAsia"/>
        </w:rPr>
        <w:t>工程企字第</w:t>
      </w:r>
      <w:r w:rsidRPr="001A5B4A">
        <w:rPr>
          <w:rFonts w:hint="eastAsia"/>
        </w:rPr>
        <w:t>09300219880</w:t>
      </w:r>
      <w:r w:rsidRPr="001A5B4A">
        <w:rPr>
          <w:rFonts w:hint="eastAsia"/>
        </w:rPr>
        <w:t>號</w:t>
      </w:r>
      <w:proofErr w:type="gramEnd"/>
      <w:r w:rsidRPr="001A5B4A">
        <w:rPr>
          <w:rFonts w:hint="eastAsia"/>
        </w:rPr>
        <w:t>函中說明二：「依本會訂頒之「各種採購方式等標期下限表」</w:t>
      </w:r>
      <w:r w:rsidRPr="001A5B4A">
        <w:rPr>
          <w:rFonts w:hint="eastAsia"/>
        </w:rPr>
        <w:t>-(</w:t>
      </w:r>
      <w:proofErr w:type="gramStart"/>
      <w:r w:rsidRPr="001A5B4A">
        <w:rPr>
          <w:rFonts w:hint="eastAsia"/>
        </w:rPr>
        <w:t>註</w:t>
      </w:r>
      <w:proofErr w:type="gramEnd"/>
      <w:r w:rsidRPr="001A5B4A">
        <w:rPr>
          <w:rFonts w:hint="eastAsia"/>
        </w:rPr>
        <w:t>二</w:t>
      </w:r>
      <w:r w:rsidRPr="001A5B4A">
        <w:rPr>
          <w:rFonts w:hint="eastAsia"/>
        </w:rPr>
        <w:t>)</w:t>
      </w:r>
      <w:r w:rsidRPr="001A5B4A">
        <w:rPr>
          <w:rFonts w:hint="eastAsia"/>
        </w:rPr>
        <w:t>所列各種情形之</w:t>
      </w:r>
      <w:proofErr w:type="gramStart"/>
      <w:r w:rsidRPr="001A5B4A">
        <w:rPr>
          <w:rFonts w:hint="eastAsia"/>
        </w:rPr>
        <w:t>一</w:t>
      </w:r>
      <w:proofErr w:type="gramEnd"/>
      <w:r w:rsidRPr="001A5B4A">
        <w:rPr>
          <w:rFonts w:hint="eastAsia"/>
        </w:rPr>
        <w:t>者（公開於本會網站），應視案件之規模、複雜程度及性質，考量廠商準備投標文件所必需之時間酌予延長等標期，例如機關委託廠商承辦公有建築物之「競圖」技術服務，規定廠商提出為該採購案特別繪製或製作之設計圖、模型、檢測文件或樣品者，應依上揭規定「合理」訂定等標期。」經檢視本案採購文件中等標期的訂定僅為招標期限標準第</w:t>
      </w:r>
      <w:r w:rsidRPr="001A5B4A">
        <w:rPr>
          <w:rFonts w:hint="eastAsia"/>
        </w:rPr>
        <w:t>2</w:t>
      </w:r>
      <w:r w:rsidRPr="001A5B4A">
        <w:rPr>
          <w:rFonts w:hint="eastAsia"/>
        </w:rPr>
        <w:t>條規定之下限辦理，未依採購法第</w:t>
      </w:r>
      <w:r w:rsidRPr="001A5B4A">
        <w:rPr>
          <w:rFonts w:hint="eastAsia"/>
        </w:rPr>
        <w:t>28</w:t>
      </w:r>
      <w:r w:rsidRPr="001A5B4A">
        <w:rPr>
          <w:rFonts w:hint="eastAsia"/>
        </w:rPr>
        <w:t>條訂定合理期限，</w:t>
      </w:r>
      <w:proofErr w:type="gramStart"/>
      <w:r w:rsidRPr="001A5B4A">
        <w:rPr>
          <w:rFonts w:hint="eastAsia"/>
        </w:rPr>
        <w:t>爰</w:t>
      </w:r>
      <w:proofErr w:type="gramEnd"/>
      <w:r w:rsidRPr="001A5B4A">
        <w:rPr>
          <w:rFonts w:hint="eastAsia"/>
        </w:rPr>
        <w:t>請貴○爾後辦理採購時應予注意。</w:t>
      </w:r>
    </w:p>
    <w:p w:rsidR="008654F3" w:rsidRPr="001A5B4A" w:rsidRDefault="008654F3" w:rsidP="001A5B4A">
      <w:pPr>
        <w:pStyle w:val="Standard"/>
        <w:numPr>
          <w:ilvl w:val="1"/>
          <w:numId w:val="49"/>
        </w:numPr>
        <w:wordWrap/>
        <w:spacing w:beforeLines="100" w:before="240" w:line="500" w:lineRule="exact"/>
        <w:ind w:left="1134"/>
      </w:pPr>
      <w:r w:rsidRPr="001A5B4A">
        <w:rPr>
          <w:rFonts w:ascii="標楷體" w:hAnsi="標楷體" w:cs="標楷體"/>
          <w:szCs w:val="28"/>
        </w:rPr>
        <w:t>招標文件是否使用工程會網頁</w:t>
      </w:r>
      <w:proofErr w:type="gramStart"/>
      <w:r w:rsidRPr="001A5B4A">
        <w:rPr>
          <w:rFonts w:ascii="標楷體" w:hAnsi="標楷體" w:cs="標楷體"/>
          <w:szCs w:val="28"/>
        </w:rPr>
        <w:t>最</w:t>
      </w:r>
      <w:proofErr w:type="gramEnd"/>
      <w:r w:rsidRPr="001A5B4A">
        <w:rPr>
          <w:rFonts w:ascii="標楷體" w:hAnsi="標楷體" w:cs="標楷體"/>
          <w:szCs w:val="28"/>
        </w:rPr>
        <w:t xml:space="preserve">新版資料辦理：□是 </w:t>
      </w:r>
      <w:proofErr w:type="gramStart"/>
      <w:r w:rsidRPr="001A5B4A">
        <w:rPr>
          <w:rFonts w:ascii="標楷體" w:hAnsi="標楷體" w:cs="標楷體"/>
          <w:szCs w:val="28"/>
        </w:rPr>
        <w:t>□否</w:t>
      </w:r>
      <w:proofErr w:type="gramEnd"/>
      <w:r w:rsidRPr="001A5B4A">
        <w:rPr>
          <w:rFonts w:ascii="標楷體" w:hAnsi="標楷體" w:cs="標楷體"/>
          <w:szCs w:val="28"/>
        </w:rPr>
        <w:t>。</w:t>
      </w:r>
    </w:p>
    <w:p w:rsidR="001A314B" w:rsidRPr="001A5B4A" w:rsidRDefault="001A314B" w:rsidP="001A5B4A">
      <w:pPr>
        <w:pStyle w:val="Standard"/>
        <w:wordWrap/>
        <w:spacing w:line="500" w:lineRule="exact"/>
        <w:ind w:left="993"/>
      </w:pPr>
      <w:r w:rsidRPr="001A5B4A">
        <w:rPr>
          <w:rFonts w:ascii="標楷體" w:hAnsi="標楷體" w:cs="標楷體"/>
          <w:szCs w:val="28"/>
        </w:rPr>
        <w:t>經檢視本案採購契約使用版本為○○，</w:t>
      </w:r>
      <w:proofErr w:type="gramStart"/>
      <w:r w:rsidRPr="001A5B4A">
        <w:rPr>
          <w:rFonts w:ascii="標楷體" w:hAnsi="標楷體" w:cs="標楷體"/>
          <w:szCs w:val="28"/>
        </w:rPr>
        <w:t>然本案</w:t>
      </w:r>
      <w:proofErr w:type="gramEnd"/>
      <w:r w:rsidRPr="001A5B4A">
        <w:rPr>
          <w:rFonts w:ascii="標楷體" w:hAnsi="標楷體" w:cs="標楷體"/>
          <w:szCs w:val="28"/>
        </w:rPr>
        <w:t>招標時最新版本應為</w:t>
      </w:r>
      <w:r w:rsidRPr="001A5B4A">
        <w:rPr>
          <w:rFonts w:ascii="標楷體" w:hAnsi="標楷體" w:cs="標楷體"/>
          <w:szCs w:val="28"/>
        </w:rPr>
        <w:lastRenderedPageBreak/>
        <w:t>○○；投標廠商聲明書使用版本為○○，</w:t>
      </w:r>
      <w:proofErr w:type="gramStart"/>
      <w:r w:rsidRPr="001A5B4A">
        <w:rPr>
          <w:rFonts w:ascii="標楷體" w:hAnsi="標楷體" w:cs="標楷體"/>
          <w:szCs w:val="28"/>
        </w:rPr>
        <w:t>然本案</w:t>
      </w:r>
      <w:proofErr w:type="gramEnd"/>
      <w:r w:rsidRPr="001A5B4A">
        <w:rPr>
          <w:rFonts w:ascii="標楷體" w:hAnsi="標楷體" w:cs="標楷體"/>
          <w:szCs w:val="28"/>
        </w:rPr>
        <w:t>招標時最新版本為○○；投標須知使用版本為○○，</w:t>
      </w:r>
      <w:proofErr w:type="gramStart"/>
      <w:r w:rsidRPr="001A5B4A">
        <w:rPr>
          <w:rFonts w:ascii="標楷體" w:hAnsi="標楷體" w:cs="標楷體"/>
          <w:szCs w:val="28"/>
        </w:rPr>
        <w:t>然本案</w:t>
      </w:r>
      <w:proofErr w:type="gramEnd"/>
      <w:r w:rsidRPr="001A5B4A">
        <w:rPr>
          <w:rFonts w:ascii="標楷體" w:hAnsi="標楷體" w:cs="標楷體"/>
          <w:szCs w:val="28"/>
        </w:rPr>
        <w:t>招標時最新版本為○○。</w:t>
      </w:r>
      <w:proofErr w:type="gramStart"/>
      <w:r w:rsidRPr="001A5B4A">
        <w:rPr>
          <w:rFonts w:ascii="標楷體" w:hAnsi="標楷體" w:cs="標楷體"/>
          <w:szCs w:val="28"/>
        </w:rPr>
        <w:t>以上核</w:t>
      </w:r>
      <w:proofErr w:type="gramEnd"/>
      <w:r w:rsidRPr="001A5B4A">
        <w:rPr>
          <w:rFonts w:ascii="標楷體" w:hAnsi="標楷體" w:cs="標楷體"/>
          <w:szCs w:val="28"/>
        </w:rPr>
        <w:t>有政府採購錯誤行為態樣一、準備招標文件(九)招標文件之資料錯誤，例如：數量或數據有誤；前後矛盾；引用過時或失效之資料。建議貴○爾後應於招標前至行政院公共工程委員會網站/政府採購/招標相關文件及表格再次確認使用版本是否為最新版本。</w:t>
      </w:r>
    </w:p>
    <w:p w:rsidR="001A314B" w:rsidRPr="001A5B4A" w:rsidRDefault="001A314B" w:rsidP="001A5B4A">
      <w:pPr>
        <w:pStyle w:val="Standard"/>
        <w:numPr>
          <w:ilvl w:val="1"/>
          <w:numId w:val="49"/>
        </w:numPr>
        <w:wordWrap/>
        <w:spacing w:beforeLines="100" w:before="240" w:line="500" w:lineRule="exact"/>
        <w:ind w:left="1134"/>
      </w:pPr>
      <w:r w:rsidRPr="001A5B4A">
        <w:rPr>
          <w:rFonts w:hint="eastAsia"/>
        </w:rPr>
        <w:t>投標須知第</w:t>
      </w:r>
      <w:r w:rsidRPr="001A5B4A">
        <w:rPr>
          <w:rFonts w:hint="eastAsia"/>
        </w:rPr>
        <w:t>3</w:t>
      </w:r>
      <w:r w:rsidRPr="001A5B4A">
        <w:rPr>
          <w:rFonts w:hint="eastAsia"/>
        </w:rPr>
        <w:t>點採購標的與招標公告是否相符：□是</w:t>
      </w:r>
      <w:r w:rsidRPr="001A5B4A">
        <w:rPr>
          <w:rFonts w:hint="eastAsia"/>
        </w:rPr>
        <w:t xml:space="preserve"> </w:t>
      </w:r>
      <w:proofErr w:type="gramStart"/>
      <w:r w:rsidRPr="001A5B4A">
        <w:rPr>
          <w:rFonts w:hint="eastAsia"/>
        </w:rPr>
        <w:t>□否</w:t>
      </w:r>
      <w:proofErr w:type="gramEnd"/>
      <w:r w:rsidRPr="001A5B4A">
        <w:rPr>
          <w:rFonts w:hint="eastAsia"/>
        </w:rPr>
        <w:t>。</w:t>
      </w:r>
    </w:p>
    <w:p w:rsidR="001A314B" w:rsidRPr="001A5B4A" w:rsidRDefault="001A314B" w:rsidP="001A5B4A">
      <w:pPr>
        <w:pStyle w:val="Standard"/>
        <w:wordWrap/>
        <w:spacing w:line="500" w:lineRule="exact"/>
        <w:ind w:left="993"/>
      </w:pPr>
      <w:r w:rsidRPr="001A5B4A">
        <w:rPr>
          <w:rFonts w:hint="eastAsia"/>
        </w:rPr>
        <w:t>經檢視本案投標須知</w:t>
      </w:r>
      <w:r w:rsidR="000554F6" w:rsidRPr="001A5B4A">
        <w:rPr>
          <w:rFonts w:hint="eastAsia"/>
        </w:rPr>
        <w:t>採購標的勾選與招標公告內容不符，</w:t>
      </w:r>
      <w:proofErr w:type="gramStart"/>
      <w:r w:rsidR="000554F6" w:rsidRPr="001A5B4A">
        <w:rPr>
          <w:rFonts w:hint="eastAsia"/>
        </w:rPr>
        <w:t>以上核</w:t>
      </w:r>
      <w:proofErr w:type="gramEnd"/>
      <w:r w:rsidR="000554F6" w:rsidRPr="001A5B4A">
        <w:rPr>
          <w:rFonts w:hint="eastAsia"/>
        </w:rPr>
        <w:t>有政府採購錯誤行為態樣六、刊登招標公告</w:t>
      </w:r>
      <w:r w:rsidR="000554F6" w:rsidRPr="001A5B4A">
        <w:rPr>
          <w:rFonts w:hint="eastAsia"/>
        </w:rPr>
        <w:t>(</w:t>
      </w:r>
      <w:r w:rsidR="000554F6" w:rsidRPr="001A5B4A">
        <w:rPr>
          <w:rFonts w:hint="eastAsia"/>
        </w:rPr>
        <w:t>四</w:t>
      </w:r>
      <w:r w:rsidR="000554F6" w:rsidRPr="001A5B4A">
        <w:rPr>
          <w:rFonts w:hint="eastAsia"/>
        </w:rPr>
        <w:t>)</w:t>
      </w:r>
      <w:r w:rsidR="000554F6" w:rsidRPr="001A5B4A">
        <w:rPr>
          <w:rFonts w:hint="eastAsia"/>
        </w:rPr>
        <w:t>公告內容未完全符合政府採購公告及公報發行辦法之規定，例如：漏填、</w:t>
      </w:r>
      <w:proofErr w:type="gramStart"/>
      <w:r w:rsidR="000554F6" w:rsidRPr="001A5B4A">
        <w:rPr>
          <w:rFonts w:hint="eastAsia"/>
        </w:rPr>
        <w:t>錯填</w:t>
      </w:r>
      <w:proofErr w:type="gramEnd"/>
      <w:r w:rsidR="000554F6" w:rsidRPr="001A5B4A">
        <w:rPr>
          <w:rFonts w:hint="eastAsia"/>
        </w:rPr>
        <w:t>、未詳實填寫</w:t>
      </w:r>
      <w:r w:rsidR="000554F6" w:rsidRPr="001A5B4A">
        <w:rPr>
          <w:rFonts w:hint="eastAsia"/>
        </w:rPr>
        <w:t>(</w:t>
      </w:r>
      <w:r w:rsidR="000554F6" w:rsidRPr="001A5B4A">
        <w:rPr>
          <w:rFonts w:hint="eastAsia"/>
        </w:rPr>
        <w:t>以「詳招標文件」</w:t>
      </w:r>
      <w:proofErr w:type="gramStart"/>
      <w:r w:rsidR="000554F6" w:rsidRPr="001A5B4A">
        <w:rPr>
          <w:rFonts w:hint="eastAsia"/>
        </w:rPr>
        <w:t>一</w:t>
      </w:r>
      <w:proofErr w:type="gramEnd"/>
      <w:r w:rsidR="000554F6" w:rsidRPr="001A5B4A">
        <w:rPr>
          <w:rFonts w:hint="eastAsia"/>
        </w:rPr>
        <w:t>語帶過</w:t>
      </w:r>
      <w:r w:rsidR="000554F6" w:rsidRPr="001A5B4A">
        <w:rPr>
          <w:rFonts w:hint="eastAsia"/>
        </w:rPr>
        <w:t>)</w:t>
      </w:r>
      <w:r w:rsidR="000554F6" w:rsidRPr="001A5B4A">
        <w:rPr>
          <w:rFonts w:hint="eastAsia"/>
        </w:rPr>
        <w:t>。</w:t>
      </w:r>
      <w:proofErr w:type="gramStart"/>
      <w:r w:rsidR="000554F6" w:rsidRPr="001A5B4A">
        <w:rPr>
          <w:rFonts w:hint="eastAsia"/>
        </w:rPr>
        <w:t>爰</w:t>
      </w:r>
      <w:proofErr w:type="gramEnd"/>
      <w:r w:rsidR="000554F6" w:rsidRPr="001A5B4A">
        <w:rPr>
          <w:rFonts w:hint="eastAsia"/>
        </w:rPr>
        <w:t>請貴○爾後辦理採購時應予注意。</w:t>
      </w:r>
    </w:p>
    <w:p w:rsidR="001A314B" w:rsidRPr="001A5B4A" w:rsidRDefault="001A314B" w:rsidP="001A5B4A">
      <w:pPr>
        <w:pStyle w:val="Standard"/>
        <w:numPr>
          <w:ilvl w:val="1"/>
          <w:numId w:val="49"/>
        </w:numPr>
        <w:wordWrap/>
        <w:spacing w:beforeLines="100" w:before="240" w:line="500" w:lineRule="exact"/>
        <w:ind w:left="1134"/>
      </w:pPr>
      <w:r w:rsidRPr="001A5B4A">
        <w:rPr>
          <w:rFonts w:ascii="標楷體" w:hAnsi="標楷體" w:hint="eastAsia"/>
        </w:rPr>
        <w:t xml:space="preserve">投標須知第8點上級機關是否填列正確：□是 </w:t>
      </w:r>
      <w:proofErr w:type="gramStart"/>
      <w:r w:rsidRPr="001A5B4A">
        <w:rPr>
          <w:rFonts w:ascii="標楷體" w:hAnsi="標楷體" w:hint="eastAsia"/>
        </w:rPr>
        <w:t>□否</w:t>
      </w:r>
      <w:proofErr w:type="gramEnd"/>
      <w:r w:rsidRPr="001A5B4A">
        <w:rPr>
          <w:rFonts w:ascii="標楷體" w:hAnsi="標楷體" w:hint="eastAsia"/>
        </w:rPr>
        <w:t>。</w:t>
      </w:r>
    </w:p>
    <w:p w:rsidR="001A314B" w:rsidRPr="001A5B4A" w:rsidRDefault="001A314B" w:rsidP="001A5B4A">
      <w:pPr>
        <w:pStyle w:val="Standard"/>
        <w:wordWrap/>
        <w:spacing w:line="500" w:lineRule="exact"/>
        <w:ind w:left="993"/>
        <w:rPr>
          <w:rFonts w:ascii="標楷體" w:hAnsi="標楷體"/>
        </w:rPr>
      </w:pPr>
      <w:r w:rsidRPr="001A5B4A">
        <w:rPr>
          <w:rFonts w:ascii="標楷體" w:hAnsi="標楷體" w:hint="eastAsia"/>
        </w:rPr>
        <w:t>經檢視本案投標須知第8點上級機關名稱為空白，除</w:t>
      </w:r>
      <w:proofErr w:type="gramStart"/>
      <w:r w:rsidRPr="001A5B4A">
        <w:rPr>
          <w:rFonts w:ascii="標楷體" w:hAnsi="標楷體" w:hint="eastAsia"/>
        </w:rPr>
        <w:t>本府無上級</w:t>
      </w:r>
      <w:proofErr w:type="gramEnd"/>
      <w:r w:rsidRPr="001A5B4A">
        <w:rPr>
          <w:rFonts w:ascii="標楷體" w:hAnsi="標楷體" w:hint="eastAsia"/>
        </w:rPr>
        <w:t>機關(採購法施行細則第5條參照)，其他機關應確實填列該項目，</w:t>
      </w:r>
      <w:proofErr w:type="gramStart"/>
      <w:r w:rsidRPr="001A5B4A">
        <w:rPr>
          <w:rFonts w:ascii="標楷體" w:hAnsi="標楷體" w:hint="eastAsia"/>
        </w:rPr>
        <w:t>以上核</w:t>
      </w:r>
      <w:proofErr w:type="gramEnd"/>
      <w:r w:rsidRPr="001A5B4A">
        <w:rPr>
          <w:rFonts w:ascii="標楷體" w:hAnsi="標楷體" w:hint="eastAsia"/>
        </w:rPr>
        <w:t>有政府採購錯誤行為態樣一、準備招標文件(十一)招標</w:t>
      </w:r>
      <w:proofErr w:type="gramStart"/>
      <w:r w:rsidRPr="001A5B4A">
        <w:rPr>
          <w:rFonts w:ascii="標楷體" w:hAnsi="標楷體" w:hint="eastAsia"/>
        </w:rPr>
        <w:t>文件過簡</w:t>
      </w:r>
      <w:proofErr w:type="gramEnd"/>
      <w:r w:rsidRPr="001A5B4A">
        <w:rPr>
          <w:rFonts w:ascii="標楷體" w:hAnsi="標楷體" w:hint="eastAsia"/>
        </w:rPr>
        <w:t>，例如：未載明終止或解除契約條件、查驗或驗收條件；未載明依採購法令辦理。建議貴○爾後仍應將上級機關詳實記載，以維採購品質。</w:t>
      </w:r>
    </w:p>
    <w:p w:rsidR="001A314B" w:rsidRPr="001A5B4A" w:rsidRDefault="001A314B" w:rsidP="001A5B4A">
      <w:pPr>
        <w:pStyle w:val="af"/>
        <w:spacing w:line="500" w:lineRule="exact"/>
        <w:ind w:leftChars="0" w:left="993"/>
        <w:rPr>
          <w:rFonts w:ascii="Times New Roman" w:hAnsi="Times New Roman"/>
        </w:rPr>
      </w:pPr>
      <w:r w:rsidRPr="001A5B4A">
        <w:rPr>
          <w:rFonts w:ascii="標楷體" w:eastAsia="標楷體" w:hAnsi="標楷體" w:hint="eastAsia"/>
          <w:sz w:val="28"/>
        </w:rPr>
        <w:t>經檢視本案投標須知第8點上級機關載明新竹縣政府，惟依採購法施行細則第5條第2項規定</w:t>
      </w:r>
      <w:proofErr w:type="gramStart"/>
      <w:r w:rsidRPr="001A5B4A">
        <w:rPr>
          <w:rFonts w:ascii="標楷體" w:eastAsia="標楷體" w:hAnsi="標楷體" w:hint="eastAsia"/>
          <w:sz w:val="28"/>
        </w:rPr>
        <w:t>本府無上級</w:t>
      </w:r>
      <w:proofErr w:type="gramEnd"/>
      <w:r w:rsidRPr="001A5B4A">
        <w:rPr>
          <w:rFonts w:ascii="標楷體" w:eastAsia="標楷體" w:hAnsi="標楷體" w:hint="eastAsia"/>
          <w:sz w:val="28"/>
        </w:rPr>
        <w:t>機關，</w:t>
      </w:r>
      <w:proofErr w:type="gramStart"/>
      <w:r w:rsidRPr="001A5B4A">
        <w:rPr>
          <w:rFonts w:ascii="標楷體" w:eastAsia="標楷體" w:hAnsi="標楷體" w:hint="eastAsia"/>
          <w:sz w:val="28"/>
        </w:rPr>
        <w:t>以上核</w:t>
      </w:r>
      <w:proofErr w:type="gramEnd"/>
      <w:r w:rsidRPr="001A5B4A">
        <w:rPr>
          <w:rFonts w:ascii="標楷體" w:eastAsia="標楷體" w:hAnsi="標楷體" w:hint="eastAsia"/>
          <w:sz w:val="28"/>
        </w:rPr>
        <w:t>有政府採購錯誤行為態樣一、準備招標文件(九)招標文件中之資料錯誤，例如：數量或數據有誤；前後矛盾；引用過時或失效之資料。建議貴處爾後辦理採購時，該項目無須填列。</w:t>
      </w:r>
    </w:p>
    <w:p w:rsidR="001A314B" w:rsidRPr="001A5B4A" w:rsidRDefault="001A314B" w:rsidP="001A5B4A">
      <w:pPr>
        <w:pStyle w:val="Standard"/>
        <w:numPr>
          <w:ilvl w:val="1"/>
          <w:numId w:val="49"/>
        </w:numPr>
        <w:wordWrap/>
        <w:spacing w:beforeLines="100" w:before="240" w:line="500" w:lineRule="exact"/>
        <w:ind w:left="993" w:hanging="426"/>
      </w:pPr>
      <w:r w:rsidRPr="001A5B4A">
        <w:rPr>
          <w:rFonts w:hint="eastAsia"/>
        </w:rPr>
        <w:t>招標文件</w:t>
      </w:r>
      <w:r w:rsidRPr="001A5B4A">
        <w:t>受理廠商申訴或履約爭議調解之採購申訴審議委員會</w:t>
      </w:r>
      <w:r w:rsidRPr="001A5B4A">
        <w:rPr>
          <w:rFonts w:hint="eastAsia"/>
        </w:rPr>
        <w:t>資料是否記載完整明確：</w:t>
      </w:r>
      <w:r w:rsidRPr="001A5B4A">
        <w:rPr>
          <w:rFonts w:ascii="標楷體" w:hAnsi="標楷體" w:hint="eastAsia"/>
        </w:rPr>
        <w:t xml:space="preserve">□是 </w:t>
      </w:r>
      <w:proofErr w:type="gramStart"/>
      <w:r w:rsidRPr="001A5B4A">
        <w:rPr>
          <w:rFonts w:ascii="標楷體" w:hAnsi="標楷體" w:hint="eastAsia"/>
        </w:rPr>
        <w:t>□否</w:t>
      </w:r>
      <w:proofErr w:type="gramEnd"/>
      <w:r w:rsidRPr="001A5B4A">
        <w:rPr>
          <w:rFonts w:ascii="標楷體" w:hAnsi="標楷體" w:hint="eastAsia"/>
        </w:rPr>
        <w:t>。</w:t>
      </w:r>
    </w:p>
    <w:p w:rsidR="001A314B" w:rsidRPr="001A5B4A" w:rsidRDefault="001A314B" w:rsidP="001A5B4A">
      <w:pPr>
        <w:pStyle w:val="Standard"/>
        <w:wordWrap/>
        <w:spacing w:line="500" w:lineRule="exact"/>
        <w:ind w:left="993"/>
      </w:pPr>
      <w:r w:rsidRPr="001A5B4A">
        <w:rPr>
          <w:rFonts w:ascii="標楷體" w:hAnsi="標楷體" w:hint="eastAsia"/>
        </w:rPr>
        <w:t>本案投標須知第13點</w:t>
      </w:r>
      <w:r w:rsidRPr="001A5B4A">
        <w:t>受理廠商申訴或履約爭議調解之採購申訴審議委員會</w:t>
      </w:r>
      <w:r w:rsidRPr="001A5B4A">
        <w:rPr>
          <w:rFonts w:hint="eastAsia"/>
        </w:rPr>
        <w:t>資料及契約</w:t>
      </w:r>
      <w:r w:rsidRPr="001A5B4A">
        <w:rPr>
          <w:rFonts w:ascii="標楷體" w:hAnsi="標楷體" w:hint="eastAsia"/>
        </w:rPr>
        <w:t>第22條</w:t>
      </w:r>
      <w:r w:rsidRPr="001A5B4A">
        <w:rPr>
          <w:rFonts w:hint="eastAsia"/>
        </w:rPr>
        <w:t>爭議處理</w:t>
      </w:r>
      <w:r w:rsidRPr="001A5B4A">
        <w:rPr>
          <w:rFonts w:ascii="標楷體" w:hAnsi="標楷體" w:hint="eastAsia"/>
        </w:rPr>
        <w:t>(四)</w:t>
      </w:r>
      <w:r w:rsidRPr="001A5B4A">
        <w:t>受理調解</w:t>
      </w:r>
      <w:r w:rsidRPr="001A5B4A">
        <w:rPr>
          <w:rFonts w:hint="eastAsia"/>
        </w:rPr>
        <w:t>或</w:t>
      </w:r>
      <w:r w:rsidRPr="001A5B4A">
        <w:t>申訴</w:t>
      </w:r>
      <w:r w:rsidRPr="001A5B4A">
        <w:rPr>
          <w:rFonts w:hint="eastAsia"/>
        </w:rPr>
        <w:t>之機關資料</w:t>
      </w:r>
      <w:r w:rsidRPr="001A5B4A">
        <w:rPr>
          <w:rFonts w:ascii="標楷體" w:hAnsi="標楷體" w:hint="eastAsia"/>
        </w:rPr>
        <w:t>為空白，請確實填入或修改為下列記載內容，以便於投標廠商知悉：行政</w:t>
      </w:r>
      <w:r w:rsidRPr="001A5B4A">
        <w:rPr>
          <w:rFonts w:ascii="標楷體" w:hAnsi="標楷體" w:hint="eastAsia"/>
        </w:rPr>
        <w:lastRenderedPageBreak/>
        <w:t>院公共工程委員會採購申訴審議委員會(地址：11010 臺北市信義區松仁路3號9樓、聯絡電話：（02）87897530</w:t>
      </w:r>
      <w:proofErr w:type="gramStart"/>
      <w:r w:rsidRPr="001A5B4A">
        <w:rPr>
          <w:rFonts w:ascii="標楷體" w:hAnsi="標楷體" w:hint="eastAsia"/>
        </w:rPr>
        <w:t>）</w:t>
      </w:r>
      <w:proofErr w:type="gramEnd"/>
      <w:r w:rsidRPr="001A5B4A">
        <w:rPr>
          <w:rFonts w:ascii="標楷體" w:hAnsi="標楷體" w:hint="eastAsia"/>
        </w:rPr>
        <w:t>。</w:t>
      </w:r>
    </w:p>
    <w:p w:rsidR="001A314B" w:rsidRPr="001A5B4A" w:rsidRDefault="001A314B" w:rsidP="001A5B4A">
      <w:pPr>
        <w:pStyle w:val="Standard"/>
        <w:numPr>
          <w:ilvl w:val="1"/>
          <w:numId w:val="49"/>
        </w:numPr>
        <w:wordWrap/>
        <w:spacing w:beforeLines="100" w:before="240" w:line="500" w:lineRule="exact"/>
        <w:ind w:left="1134"/>
      </w:pPr>
      <w:r w:rsidRPr="001A5B4A">
        <w:rPr>
          <w:rFonts w:ascii="標楷體" w:hAnsi="標楷體" w:hint="eastAsia"/>
        </w:rPr>
        <w:t xml:space="preserve">投標須知第15點招標方式與招標公告是否一致：□是 </w:t>
      </w:r>
      <w:proofErr w:type="gramStart"/>
      <w:r w:rsidRPr="001A5B4A">
        <w:rPr>
          <w:rFonts w:ascii="標楷體" w:hAnsi="標楷體" w:hint="eastAsia"/>
        </w:rPr>
        <w:t>□否</w:t>
      </w:r>
      <w:proofErr w:type="gramEnd"/>
      <w:r w:rsidRPr="001A5B4A">
        <w:rPr>
          <w:rFonts w:ascii="標楷體" w:hAnsi="標楷體" w:hint="eastAsia"/>
        </w:rPr>
        <w:t>。</w:t>
      </w:r>
    </w:p>
    <w:p w:rsidR="00DF4F2E" w:rsidRPr="001A5B4A" w:rsidRDefault="00DF4F2E" w:rsidP="001A5B4A">
      <w:pPr>
        <w:pStyle w:val="Standard"/>
        <w:wordWrap/>
        <w:spacing w:line="500" w:lineRule="exact"/>
        <w:ind w:left="993"/>
      </w:pPr>
      <w:r w:rsidRPr="001A5B4A">
        <w:rPr>
          <w:rFonts w:ascii="標楷體" w:hAnsi="標楷體" w:hint="eastAsia"/>
        </w:rPr>
        <w:t>經檢視本案投標須知第15點記載本案招標方式為「○」，然再檢視本案招標</w:t>
      </w:r>
      <w:proofErr w:type="gramStart"/>
      <w:r w:rsidRPr="001A5B4A">
        <w:rPr>
          <w:rFonts w:ascii="標楷體" w:hAnsi="標楷體" w:hint="eastAsia"/>
        </w:rPr>
        <w:t>公告卻載為</w:t>
      </w:r>
      <w:proofErr w:type="gramEnd"/>
      <w:r w:rsidRPr="001A5B4A">
        <w:rPr>
          <w:rFonts w:ascii="標楷體" w:hAnsi="標楷體" w:hint="eastAsia"/>
        </w:rPr>
        <w:t>「○」，</w:t>
      </w:r>
      <w:proofErr w:type="gramStart"/>
      <w:r w:rsidRPr="001A5B4A">
        <w:rPr>
          <w:rFonts w:ascii="標楷體" w:hAnsi="標楷體" w:hint="eastAsia"/>
        </w:rPr>
        <w:t>以上核</w:t>
      </w:r>
      <w:proofErr w:type="gramEnd"/>
      <w:r w:rsidRPr="001A5B4A">
        <w:rPr>
          <w:rFonts w:ascii="標楷體" w:hAnsi="標楷體" w:hint="eastAsia"/>
        </w:rPr>
        <w:t>有政府採購錯誤行為態樣六、刊登招標公告(四)公告內容未完全符合政府採購公告及公報發行辦法之規定，例如：漏填、</w:t>
      </w:r>
      <w:proofErr w:type="gramStart"/>
      <w:r w:rsidRPr="001A5B4A">
        <w:rPr>
          <w:rFonts w:ascii="標楷體" w:hAnsi="標楷體" w:hint="eastAsia"/>
        </w:rPr>
        <w:t>錯填</w:t>
      </w:r>
      <w:proofErr w:type="gramEnd"/>
      <w:r w:rsidRPr="001A5B4A">
        <w:rPr>
          <w:rFonts w:ascii="標楷體" w:hAnsi="標楷體" w:hint="eastAsia"/>
        </w:rPr>
        <w:t>、未詳實填寫(以「詳招標文件」</w:t>
      </w:r>
      <w:proofErr w:type="gramStart"/>
      <w:r w:rsidRPr="001A5B4A">
        <w:rPr>
          <w:rFonts w:ascii="標楷體" w:hAnsi="標楷體" w:hint="eastAsia"/>
        </w:rPr>
        <w:t>一</w:t>
      </w:r>
      <w:proofErr w:type="gramEnd"/>
      <w:r w:rsidRPr="001A5B4A">
        <w:rPr>
          <w:rFonts w:ascii="標楷體" w:hAnsi="標楷體" w:hint="eastAsia"/>
        </w:rPr>
        <w:t>語帶過)。</w:t>
      </w:r>
      <w:proofErr w:type="gramStart"/>
      <w:r w:rsidRPr="001A5B4A">
        <w:rPr>
          <w:rFonts w:ascii="標楷體" w:hAnsi="標楷體" w:hint="eastAsia"/>
        </w:rPr>
        <w:t>爰</w:t>
      </w:r>
      <w:proofErr w:type="gramEnd"/>
      <w:r w:rsidRPr="001A5B4A">
        <w:rPr>
          <w:rFonts w:ascii="標楷體" w:hAnsi="標楷體" w:hint="eastAsia"/>
        </w:rPr>
        <w:t>請貴○爾後辦理採購時應予注意。</w:t>
      </w:r>
    </w:p>
    <w:p w:rsidR="001A314B" w:rsidRPr="001A5B4A" w:rsidRDefault="001A314B" w:rsidP="001A5B4A">
      <w:pPr>
        <w:pStyle w:val="Standard"/>
        <w:numPr>
          <w:ilvl w:val="1"/>
          <w:numId w:val="49"/>
        </w:numPr>
        <w:wordWrap/>
        <w:spacing w:beforeLines="100" w:before="240" w:line="500" w:lineRule="exact"/>
      </w:pPr>
      <w:r w:rsidRPr="001A5B4A">
        <w:rPr>
          <w:rFonts w:ascii="標楷體" w:hAnsi="標楷體"/>
        </w:rPr>
        <w:t>投標須知</w:t>
      </w:r>
      <w:r w:rsidRPr="001A5B4A">
        <w:rPr>
          <w:rFonts w:ascii="標楷體" w:hAnsi="標楷體" w:hint="eastAsia"/>
        </w:rPr>
        <w:t>第16點有關本案是否適用</w:t>
      </w:r>
      <w:r w:rsidRPr="001A5B4A">
        <w:rPr>
          <w:rFonts w:hAnsi="標楷體"/>
        </w:rPr>
        <w:t>我國締結之條約或協定</w:t>
      </w:r>
      <w:r w:rsidRPr="001A5B4A">
        <w:rPr>
          <w:rFonts w:hAnsi="標楷體" w:hint="eastAsia"/>
        </w:rPr>
        <w:t>之規定，是否確實填列：</w:t>
      </w:r>
      <w:r w:rsidRPr="001A5B4A">
        <w:rPr>
          <w:rFonts w:ascii="標楷體" w:hAnsi="標楷體" w:hint="eastAsia"/>
        </w:rPr>
        <w:t xml:space="preserve">□是 </w:t>
      </w:r>
      <w:proofErr w:type="gramStart"/>
      <w:r w:rsidRPr="001A5B4A">
        <w:rPr>
          <w:rFonts w:ascii="標楷體" w:hAnsi="標楷體" w:hint="eastAsia"/>
        </w:rPr>
        <w:t>□否</w:t>
      </w:r>
      <w:proofErr w:type="gramEnd"/>
      <w:r w:rsidRPr="001A5B4A">
        <w:rPr>
          <w:rFonts w:ascii="標楷體" w:hAnsi="標楷體" w:hint="eastAsia"/>
        </w:rPr>
        <w:t>。</w:t>
      </w:r>
    </w:p>
    <w:p w:rsidR="001A314B" w:rsidRPr="001A5B4A" w:rsidRDefault="001A314B" w:rsidP="001A5B4A">
      <w:pPr>
        <w:pStyle w:val="Standard"/>
        <w:wordWrap/>
        <w:spacing w:line="500" w:lineRule="exact"/>
        <w:ind w:left="992"/>
      </w:pPr>
      <w:r w:rsidRPr="001A5B4A">
        <w:rPr>
          <w:rFonts w:ascii="標楷體" w:hAnsi="標楷體" w:hint="eastAsia"/>
        </w:rPr>
        <w:t>本案投標須知第16點有關「是否適用</w:t>
      </w:r>
      <w:r w:rsidRPr="001A5B4A">
        <w:rPr>
          <w:rFonts w:hAnsi="標楷體"/>
        </w:rPr>
        <w:t>我國締結之條約或協定</w:t>
      </w:r>
      <w:r w:rsidRPr="001A5B4A">
        <w:rPr>
          <w:rFonts w:hAnsi="標楷體" w:hint="eastAsia"/>
        </w:rPr>
        <w:t>」</w:t>
      </w:r>
      <w:r w:rsidRPr="001A5B4A">
        <w:rPr>
          <w:rFonts w:ascii="標楷體" w:hAnsi="標楷體" w:hint="eastAsia"/>
        </w:rPr>
        <w:t>及「外國廠商是否可以參與投標」之規定未勾選，核有政府採購錯誤行為態樣一、準備招標文件(十一)招標</w:t>
      </w:r>
      <w:proofErr w:type="gramStart"/>
      <w:r w:rsidRPr="001A5B4A">
        <w:rPr>
          <w:rFonts w:ascii="標楷體" w:hAnsi="標楷體" w:hint="eastAsia"/>
        </w:rPr>
        <w:t>文件過簡</w:t>
      </w:r>
      <w:proofErr w:type="gramEnd"/>
      <w:r w:rsidRPr="001A5B4A">
        <w:rPr>
          <w:rFonts w:ascii="標楷體" w:hAnsi="標楷體" w:hint="eastAsia"/>
        </w:rPr>
        <w:t>，例如：未載明終止或解除契約條件、查驗或驗收條件；未載明依採購法令辦理。建請貴○爾後確實載明之。</w:t>
      </w:r>
    </w:p>
    <w:p w:rsidR="001A314B" w:rsidRPr="001A5B4A" w:rsidRDefault="000554F6" w:rsidP="001A5B4A">
      <w:pPr>
        <w:pStyle w:val="Standard"/>
        <w:numPr>
          <w:ilvl w:val="1"/>
          <w:numId w:val="49"/>
        </w:numPr>
        <w:wordWrap/>
        <w:spacing w:beforeLines="100" w:before="240" w:line="500" w:lineRule="exact"/>
        <w:ind w:left="993" w:hanging="568"/>
      </w:pPr>
      <w:r w:rsidRPr="001A5B4A">
        <w:rPr>
          <w:rFonts w:ascii="標楷體" w:hAnsi="標楷體"/>
        </w:rPr>
        <w:t>投標須知</w:t>
      </w:r>
      <w:r w:rsidRPr="001A5B4A">
        <w:rPr>
          <w:rFonts w:ascii="標楷體" w:hAnsi="標楷體" w:hint="eastAsia"/>
        </w:rPr>
        <w:t>第32點</w:t>
      </w:r>
      <w:proofErr w:type="gramStart"/>
      <w:r w:rsidRPr="001A5B4A">
        <w:rPr>
          <w:rFonts w:ascii="標楷體" w:hAnsi="標楷體" w:hint="eastAsia"/>
        </w:rPr>
        <w:t>押</w:t>
      </w:r>
      <w:proofErr w:type="gramEnd"/>
      <w:r w:rsidRPr="001A5B4A">
        <w:rPr>
          <w:rFonts w:ascii="標楷體" w:hAnsi="標楷體" w:hint="eastAsia"/>
        </w:rPr>
        <w:t xml:space="preserve">標金所訂額度是否符合採購法規定：□是 </w:t>
      </w:r>
      <w:proofErr w:type="gramStart"/>
      <w:r w:rsidRPr="001A5B4A">
        <w:rPr>
          <w:rFonts w:ascii="標楷體" w:hAnsi="標楷體" w:hint="eastAsia"/>
        </w:rPr>
        <w:t>□否</w:t>
      </w:r>
      <w:proofErr w:type="gramEnd"/>
      <w:r w:rsidR="00F546D9" w:rsidRPr="001A5B4A">
        <w:rPr>
          <w:rFonts w:ascii="標楷體" w:hAnsi="標楷體" w:hint="eastAsia"/>
        </w:rPr>
        <w:t xml:space="preserve"> </w:t>
      </w:r>
      <w:r w:rsidRPr="001A5B4A">
        <w:rPr>
          <w:rFonts w:ascii="標楷體" w:hAnsi="標楷體" w:hint="eastAsia"/>
        </w:rPr>
        <w:t>□本案無需繳納</w:t>
      </w:r>
      <w:proofErr w:type="gramStart"/>
      <w:r w:rsidRPr="001A5B4A">
        <w:rPr>
          <w:rFonts w:ascii="標楷體" w:hAnsi="標楷體" w:hint="eastAsia"/>
        </w:rPr>
        <w:t>押</w:t>
      </w:r>
      <w:proofErr w:type="gramEnd"/>
      <w:r w:rsidRPr="001A5B4A">
        <w:rPr>
          <w:rFonts w:ascii="標楷體" w:hAnsi="標楷體" w:hint="eastAsia"/>
        </w:rPr>
        <w:t>標金。</w:t>
      </w:r>
    </w:p>
    <w:p w:rsidR="00892CBD" w:rsidRPr="001A5B4A" w:rsidRDefault="00892CBD" w:rsidP="001A5B4A">
      <w:pPr>
        <w:pStyle w:val="af"/>
        <w:spacing w:line="500" w:lineRule="exact"/>
        <w:ind w:leftChars="0" w:left="993"/>
        <w:rPr>
          <w:rFonts w:ascii="標楷體" w:eastAsia="標楷體" w:hAnsi="標楷體"/>
          <w:sz w:val="28"/>
        </w:rPr>
      </w:pPr>
      <w:r w:rsidRPr="001A5B4A">
        <w:rPr>
          <w:rFonts w:ascii="標楷體" w:eastAsia="標楷體" w:hAnsi="標楷體" w:hint="eastAsia"/>
          <w:sz w:val="28"/>
        </w:rPr>
        <w:t>依「押標金保證金暨其他擔保作業辦法」第9條：「押標金之額度，得為一定金額或標價之一定比率，由機關於招標文件中擇定之。前項一定金額，以</w:t>
      </w:r>
      <w:proofErr w:type="gramStart"/>
      <w:r w:rsidRPr="001A5B4A">
        <w:rPr>
          <w:rFonts w:ascii="標楷體" w:eastAsia="標楷體" w:hAnsi="標楷體" w:hint="eastAsia"/>
          <w:sz w:val="28"/>
        </w:rPr>
        <w:t>不</w:t>
      </w:r>
      <w:proofErr w:type="gramEnd"/>
      <w:r w:rsidRPr="001A5B4A">
        <w:rPr>
          <w:rFonts w:ascii="標楷體" w:eastAsia="標楷體" w:hAnsi="標楷體" w:hint="eastAsia"/>
          <w:sz w:val="28"/>
        </w:rPr>
        <w:t>逾預算金額或預估採購總額之百分之五為原則；一定比率，以</w:t>
      </w:r>
      <w:proofErr w:type="gramStart"/>
      <w:r w:rsidRPr="001A5B4A">
        <w:rPr>
          <w:rFonts w:ascii="標楷體" w:eastAsia="標楷體" w:hAnsi="標楷體" w:hint="eastAsia"/>
          <w:sz w:val="28"/>
        </w:rPr>
        <w:t>不</w:t>
      </w:r>
      <w:proofErr w:type="gramEnd"/>
      <w:r w:rsidRPr="001A5B4A">
        <w:rPr>
          <w:rFonts w:ascii="標楷體" w:eastAsia="標楷體" w:hAnsi="標楷體" w:hint="eastAsia"/>
          <w:sz w:val="28"/>
        </w:rPr>
        <w:t>逾標價之百分之五為原則。但</w:t>
      </w:r>
      <w:proofErr w:type="gramStart"/>
      <w:r w:rsidRPr="001A5B4A">
        <w:rPr>
          <w:rFonts w:ascii="標楷體" w:eastAsia="標楷體" w:hAnsi="標楷體" w:hint="eastAsia"/>
          <w:sz w:val="28"/>
        </w:rPr>
        <w:t>不得逾新臺幣</w:t>
      </w:r>
      <w:proofErr w:type="gramEnd"/>
      <w:r w:rsidRPr="001A5B4A">
        <w:rPr>
          <w:rFonts w:ascii="標楷體" w:eastAsia="標楷體" w:hAnsi="標楷體" w:hint="eastAsia"/>
          <w:sz w:val="28"/>
        </w:rPr>
        <w:t>五千萬元。</w:t>
      </w:r>
      <w:proofErr w:type="gramStart"/>
      <w:r w:rsidRPr="001A5B4A">
        <w:rPr>
          <w:rFonts w:ascii="標楷體" w:eastAsia="標楷體" w:hAnsi="標楷體" w:hint="eastAsia"/>
          <w:sz w:val="28"/>
        </w:rPr>
        <w:t>採</w:t>
      </w:r>
      <w:proofErr w:type="gramEnd"/>
      <w:r w:rsidRPr="001A5B4A">
        <w:rPr>
          <w:rFonts w:ascii="標楷體" w:eastAsia="標楷體" w:hAnsi="標楷體" w:hint="eastAsia"/>
          <w:sz w:val="28"/>
        </w:rPr>
        <w:t>單價決標之採購，押標金應為一定金額」，</w:t>
      </w:r>
      <w:proofErr w:type="gramStart"/>
      <w:r w:rsidRPr="001A5B4A">
        <w:rPr>
          <w:rFonts w:ascii="標楷體" w:eastAsia="標楷體" w:hAnsi="標楷體" w:hint="eastAsia"/>
          <w:sz w:val="28"/>
        </w:rPr>
        <w:t>合先敘</w:t>
      </w:r>
      <w:proofErr w:type="gramEnd"/>
      <w:r w:rsidRPr="001A5B4A">
        <w:rPr>
          <w:rFonts w:ascii="標楷體" w:eastAsia="標楷體" w:hAnsi="標楷體" w:hint="eastAsia"/>
          <w:sz w:val="28"/>
        </w:rPr>
        <w:t>明。</w:t>
      </w:r>
    </w:p>
    <w:p w:rsidR="00892CBD" w:rsidRPr="001A5B4A" w:rsidRDefault="00892CBD" w:rsidP="001A5B4A">
      <w:pPr>
        <w:pStyle w:val="Standard"/>
        <w:wordWrap/>
        <w:spacing w:line="500" w:lineRule="exact"/>
        <w:ind w:left="993"/>
      </w:pPr>
      <w:r w:rsidRPr="001A5B4A">
        <w:rPr>
          <w:rFonts w:ascii="標楷體" w:hAnsi="標楷體" w:hint="eastAsia"/>
        </w:rPr>
        <w:t>經檢視本案預算金額為○○元，押標金金額為○○元，與上開規定不符，</w:t>
      </w:r>
      <w:proofErr w:type="gramStart"/>
      <w:r w:rsidRPr="001A5B4A">
        <w:rPr>
          <w:rFonts w:ascii="標楷體" w:hAnsi="標楷體" w:hint="eastAsia"/>
        </w:rPr>
        <w:t>爰</w:t>
      </w:r>
      <w:proofErr w:type="gramEnd"/>
      <w:r w:rsidRPr="001A5B4A">
        <w:rPr>
          <w:rFonts w:ascii="標楷體" w:hAnsi="標楷體" w:hint="eastAsia"/>
        </w:rPr>
        <w:t>請貴○爾後</w:t>
      </w:r>
      <w:proofErr w:type="gramStart"/>
      <w:r w:rsidRPr="001A5B4A">
        <w:rPr>
          <w:rFonts w:ascii="標楷體" w:hAnsi="標楷體" w:hint="eastAsia"/>
        </w:rPr>
        <w:t>訂定押標金</w:t>
      </w:r>
      <w:proofErr w:type="gramEnd"/>
      <w:r w:rsidRPr="001A5B4A">
        <w:rPr>
          <w:rFonts w:ascii="標楷體" w:hAnsi="標楷體" w:hint="eastAsia"/>
        </w:rPr>
        <w:t>金額時應注意金額上限，若逾法規原則性之規定，必須針對訂定該金額之合理性及妥適性加以敘明。</w:t>
      </w:r>
    </w:p>
    <w:p w:rsidR="00DF4F2E" w:rsidRPr="001A5B4A" w:rsidRDefault="00892CBD" w:rsidP="001A5B4A">
      <w:pPr>
        <w:pStyle w:val="Standard"/>
        <w:numPr>
          <w:ilvl w:val="1"/>
          <w:numId w:val="49"/>
        </w:numPr>
        <w:wordWrap/>
        <w:spacing w:beforeLines="100" w:before="240" w:line="500" w:lineRule="exact"/>
        <w:ind w:left="993" w:hanging="568"/>
      </w:pPr>
      <w:r w:rsidRPr="001A5B4A">
        <w:rPr>
          <w:rFonts w:ascii="標楷體" w:hAnsi="標楷體" w:hint="eastAsia"/>
        </w:rPr>
        <w:t>投標須知第37點以現金繳納</w:t>
      </w:r>
      <w:proofErr w:type="gramStart"/>
      <w:r w:rsidRPr="001A5B4A">
        <w:rPr>
          <w:rFonts w:ascii="標楷體" w:hAnsi="標楷體" w:hint="eastAsia"/>
        </w:rPr>
        <w:t>押</w:t>
      </w:r>
      <w:proofErr w:type="gramEnd"/>
      <w:r w:rsidRPr="001A5B4A">
        <w:rPr>
          <w:rFonts w:ascii="標楷體" w:hAnsi="標楷體" w:hint="eastAsia"/>
        </w:rPr>
        <w:t xml:space="preserve">標金之繳納處所或金融機構帳號是否有漏列情形：□是 </w:t>
      </w:r>
      <w:proofErr w:type="gramStart"/>
      <w:r w:rsidRPr="001A5B4A">
        <w:rPr>
          <w:rFonts w:ascii="標楷體" w:hAnsi="標楷體" w:hint="eastAsia"/>
        </w:rPr>
        <w:t>□否</w:t>
      </w:r>
      <w:proofErr w:type="gramEnd"/>
      <w:r w:rsidRPr="001A5B4A">
        <w:rPr>
          <w:rFonts w:ascii="標楷體" w:hAnsi="標楷體" w:hint="eastAsia"/>
        </w:rPr>
        <w:t xml:space="preserve"> □本案無需繳納</w:t>
      </w:r>
      <w:proofErr w:type="gramStart"/>
      <w:r w:rsidRPr="001A5B4A">
        <w:rPr>
          <w:rFonts w:ascii="標楷體" w:hAnsi="標楷體" w:hint="eastAsia"/>
        </w:rPr>
        <w:t>押</w:t>
      </w:r>
      <w:proofErr w:type="gramEnd"/>
      <w:r w:rsidRPr="001A5B4A">
        <w:rPr>
          <w:rFonts w:ascii="標楷體" w:hAnsi="標楷體" w:hint="eastAsia"/>
        </w:rPr>
        <w:t>標金。</w:t>
      </w:r>
    </w:p>
    <w:p w:rsidR="00892CBD" w:rsidRPr="001A5B4A" w:rsidRDefault="00892CBD" w:rsidP="001A5B4A">
      <w:pPr>
        <w:pStyle w:val="Standard"/>
        <w:wordWrap/>
        <w:spacing w:line="500" w:lineRule="exact"/>
        <w:ind w:left="993"/>
      </w:pPr>
      <w:r w:rsidRPr="001A5B4A">
        <w:rPr>
          <w:rFonts w:hint="eastAsia"/>
        </w:rPr>
        <w:lastRenderedPageBreak/>
        <w:t>依「押標金保證金暨其他擔保作業辦法」第</w:t>
      </w:r>
      <w:r w:rsidRPr="001A5B4A">
        <w:rPr>
          <w:rFonts w:hint="eastAsia"/>
        </w:rPr>
        <w:t>6</w:t>
      </w:r>
      <w:r w:rsidRPr="001A5B4A">
        <w:rPr>
          <w:rFonts w:hint="eastAsia"/>
        </w:rPr>
        <w:t>條：「招標文件規定廠商須繳納</w:t>
      </w:r>
      <w:proofErr w:type="gramStart"/>
      <w:r w:rsidRPr="001A5B4A">
        <w:rPr>
          <w:rFonts w:hint="eastAsia"/>
        </w:rPr>
        <w:t>押</w:t>
      </w:r>
      <w:proofErr w:type="gramEnd"/>
      <w:r w:rsidRPr="001A5B4A">
        <w:rPr>
          <w:rFonts w:hint="eastAsia"/>
        </w:rPr>
        <w:t>標金者，應一併載明廠商應於截止投標期限前繳納至指定之收受處所或金融機構帳號。除現金外，廠商並得將其押標金附於投標文件內遞送。招標文件規定廠商須繳納保證金或提供其他擔保者，應一併載明繳納期限及收受處所或金融機構帳號。</w:t>
      </w:r>
      <w:proofErr w:type="gramStart"/>
      <w:r w:rsidRPr="001A5B4A">
        <w:rPr>
          <w:rFonts w:hint="eastAsia"/>
        </w:rPr>
        <w:t>押</w:t>
      </w:r>
      <w:proofErr w:type="gramEnd"/>
      <w:r w:rsidRPr="001A5B4A">
        <w:rPr>
          <w:rFonts w:hint="eastAsia"/>
        </w:rPr>
        <w:t>標金或保證金以設定質權之金融機構定期存款單繳納者，應不受特定存款金融機構之限制；其向金融機構申請設定質權時，無需質權人會同辦理。</w:t>
      </w:r>
      <w:proofErr w:type="gramStart"/>
      <w:r w:rsidRPr="001A5B4A">
        <w:rPr>
          <w:rFonts w:hint="eastAsia"/>
        </w:rPr>
        <w:t>押</w:t>
      </w:r>
      <w:proofErr w:type="gramEnd"/>
      <w:r w:rsidRPr="001A5B4A">
        <w:rPr>
          <w:rFonts w:hint="eastAsia"/>
        </w:rPr>
        <w:t>標金及保證金，得以主管機關核定之電子化方式繳納。」</w:t>
      </w:r>
    </w:p>
    <w:p w:rsidR="00892CBD" w:rsidRPr="001A5B4A" w:rsidRDefault="00892CBD" w:rsidP="001A5B4A">
      <w:pPr>
        <w:pStyle w:val="Standard"/>
        <w:wordWrap/>
        <w:spacing w:line="500" w:lineRule="exact"/>
        <w:ind w:left="993"/>
      </w:pPr>
      <w:r w:rsidRPr="001A5B4A">
        <w:rPr>
          <w:rFonts w:hint="eastAsia"/>
        </w:rPr>
        <w:t>經檢視本案招標公告及投標須知</w:t>
      </w:r>
      <w:proofErr w:type="gramStart"/>
      <w:r w:rsidRPr="001A5B4A">
        <w:rPr>
          <w:rFonts w:hint="eastAsia"/>
        </w:rPr>
        <w:t>載明押標金</w:t>
      </w:r>
      <w:proofErr w:type="gramEnd"/>
      <w:r w:rsidRPr="001A5B4A">
        <w:rPr>
          <w:rFonts w:hint="eastAsia"/>
        </w:rPr>
        <w:t>為○○○，惟投標須知第○點以現金繳納</w:t>
      </w:r>
      <w:proofErr w:type="gramStart"/>
      <w:r w:rsidRPr="001A5B4A">
        <w:rPr>
          <w:rFonts w:hint="eastAsia"/>
        </w:rPr>
        <w:t>押</w:t>
      </w:r>
      <w:proofErr w:type="gramEnd"/>
      <w:r w:rsidRPr="001A5B4A">
        <w:rPr>
          <w:rFonts w:hint="eastAsia"/>
        </w:rPr>
        <w:t>標金之繳納處所或金融帳號有漏列情形，</w:t>
      </w:r>
      <w:proofErr w:type="gramStart"/>
      <w:r w:rsidRPr="001A5B4A">
        <w:rPr>
          <w:rFonts w:hint="eastAsia"/>
        </w:rPr>
        <w:t>爰</w:t>
      </w:r>
      <w:proofErr w:type="gramEnd"/>
      <w:r w:rsidRPr="001A5B4A">
        <w:rPr>
          <w:rFonts w:hint="eastAsia"/>
        </w:rPr>
        <w:t>請貴○爾後辦理採購案件時注意。</w:t>
      </w:r>
    </w:p>
    <w:p w:rsidR="00892CBD" w:rsidRPr="001A5B4A" w:rsidRDefault="00892CBD" w:rsidP="001A5B4A">
      <w:pPr>
        <w:pStyle w:val="Standard"/>
        <w:numPr>
          <w:ilvl w:val="1"/>
          <w:numId w:val="49"/>
        </w:numPr>
        <w:wordWrap/>
        <w:spacing w:beforeLines="100" w:before="240" w:line="500" w:lineRule="exact"/>
        <w:ind w:left="993" w:hanging="568"/>
      </w:pPr>
      <w:r w:rsidRPr="001A5B4A">
        <w:rPr>
          <w:rFonts w:ascii="標楷體" w:hAnsi="標楷體"/>
        </w:rPr>
        <w:t>投標須知</w:t>
      </w:r>
      <w:r w:rsidRPr="001A5B4A">
        <w:rPr>
          <w:rFonts w:ascii="標楷體" w:hAnsi="標楷體" w:hint="eastAsia"/>
        </w:rPr>
        <w:t xml:space="preserve">第39點履約保證金所訂額度是否符合採購法規定：□是 </w:t>
      </w:r>
      <w:proofErr w:type="gramStart"/>
      <w:r w:rsidRPr="001A5B4A">
        <w:rPr>
          <w:rFonts w:ascii="標楷體" w:hAnsi="標楷體" w:hint="eastAsia"/>
        </w:rPr>
        <w:t>□否</w:t>
      </w:r>
      <w:proofErr w:type="gramEnd"/>
      <w:r w:rsidRPr="001A5B4A">
        <w:rPr>
          <w:rFonts w:ascii="標楷體" w:hAnsi="標楷體" w:hint="eastAsia"/>
        </w:rPr>
        <w:t xml:space="preserve"> □本案無需繳納履約保證金。</w:t>
      </w:r>
    </w:p>
    <w:p w:rsidR="00892CBD" w:rsidRPr="001A5B4A" w:rsidRDefault="00892CBD" w:rsidP="001A5B4A">
      <w:pPr>
        <w:pStyle w:val="Standard"/>
        <w:wordWrap/>
        <w:spacing w:line="500" w:lineRule="exact"/>
        <w:ind w:left="993"/>
      </w:pPr>
      <w:r w:rsidRPr="001A5B4A">
        <w:rPr>
          <w:rFonts w:hint="eastAsia"/>
        </w:rPr>
        <w:t>依「押標金保證金暨其他擔保作業辦法」第</w:t>
      </w:r>
      <w:r w:rsidRPr="001A5B4A">
        <w:rPr>
          <w:rFonts w:hint="eastAsia"/>
        </w:rPr>
        <w:t>15</w:t>
      </w:r>
      <w:r w:rsidRPr="001A5B4A">
        <w:rPr>
          <w:rFonts w:hint="eastAsia"/>
        </w:rPr>
        <w:t>條：「履約保證金之額度，得為一定金額或契約金額之一定比率，由機關於招標文件中擇定之。前項一定金額，以</w:t>
      </w:r>
      <w:proofErr w:type="gramStart"/>
      <w:r w:rsidRPr="001A5B4A">
        <w:rPr>
          <w:rFonts w:hint="eastAsia"/>
        </w:rPr>
        <w:t>不</w:t>
      </w:r>
      <w:proofErr w:type="gramEnd"/>
      <w:r w:rsidRPr="001A5B4A">
        <w:rPr>
          <w:rFonts w:hint="eastAsia"/>
        </w:rPr>
        <w:t>逾預算金額或預估採購總額之百分之十為原則；一定比率，以</w:t>
      </w:r>
      <w:proofErr w:type="gramStart"/>
      <w:r w:rsidRPr="001A5B4A">
        <w:rPr>
          <w:rFonts w:hint="eastAsia"/>
        </w:rPr>
        <w:t>不</w:t>
      </w:r>
      <w:proofErr w:type="gramEnd"/>
      <w:r w:rsidRPr="001A5B4A">
        <w:rPr>
          <w:rFonts w:hint="eastAsia"/>
        </w:rPr>
        <w:t>逾契約金額之百分之十為原則。</w:t>
      </w:r>
      <w:proofErr w:type="gramStart"/>
      <w:r w:rsidRPr="001A5B4A">
        <w:rPr>
          <w:rFonts w:hint="eastAsia"/>
        </w:rPr>
        <w:t>採</w:t>
      </w:r>
      <w:proofErr w:type="gramEnd"/>
      <w:r w:rsidRPr="001A5B4A">
        <w:rPr>
          <w:rFonts w:hint="eastAsia"/>
        </w:rPr>
        <w:t>單價決標之採購，履約保證金應為一定金額」，</w:t>
      </w:r>
      <w:proofErr w:type="gramStart"/>
      <w:r w:rsidRPr="001A5B4A">
        <w:rPr>
          <w:rFonts w:hint="eastAsia"/>
        </w:rPr>
        <w:t>合先敘</w:t>
      </w:r>
      <w:proofErr w:type="gramEnd"/>
      <w:r w:rsidRPr="001A5B4A">
        <w:rPr>
          <w:rFonts w:hint="eastAsia"/>
        </w:rPr>
        <w:t>明。</w:t>
      </w:r>
    </w:p>
    <w:p w:rsidR="00892CBD" w:rsidRPr="001A5B4A" w:rsidRDefault="00892CBD" w:rsidP="001A5B4A">
      <w:pPr>
        <w:pStyle w:val="Standard"/>
        <w:wordWrap/>
        <w:spacing w:line="500" w:lineRule="exact"/>
        <w:ind w:left="993"/>
      </w:pPr>
      <w:r w:rsidRPr="001A5B4A">
        <w:rPr>
          <w:rFonts w:hint="eastAsia"/>
        </w:rPr>
        <w:t>經檢視本案預算金額為○○元，履約保證金金額為○○元，與上開規定不符，</w:t>
      </w:r>
      <w:proofErr w:type="gramStart"/>
      <w:r w:rsidRPr="001A5B4A">
        <w:rPr>
          <w:rFonts w:hint="eastAsia"/>
        </w:rPr>
        <w:t>爰</w:t>
      </w:r>
      <w:proofErr w:type="gramEnd"/>
      <w:r w:rsidRPr="001A5B4A">
        <w:rPr>
          <w:rFonts w:hint="eastAsia"/>
        </w:rPr>
        <w:t>請貴○爾後訂定履約保證金額度時應注意金額上限，若逾法規原則性之規定，必須針對訂定該金額之合理性及妥適性加以敘明。</w:t>
      </w:r>
    </w:p>
    <w:p w:rsidR="00DF4F2E" w:rsidRPr="001A5B4A" w:rsidRDefault="00892CBD" w:rsidP="001A5B4A">
      <w:pPr>
        <w:pStyle w:val="Standard"/>
        <w:numPr>
          <w:ilvl w:val="1"/>
          <w:numId w:val="49"/>
        </w:numPr>
        <w:wordWrap/>
        <w:spacing w:beforeLines="100" w:before="240" w:line="500" w:lineRule="exact"/>
        <w:ind w:left="993" w:hanging="568"/>
      </w:pPr>
      <w:r w:rsidRPr="001A5B4A">
        <w:rPr>
          <w:rFonts w:ascii="標楷體" w:hAnsi="標楷體"/>
        </w:rPr>
        <w:t>投標須知</w:t>
      </w:r>
      <w:r w:rsidRPr="001A5B4A">
        <w:rPr>
          <w:rFonts w:ascii="標楷體" w:hAnsi="標楷體" w:hint="eastAsia"/>
        </w:rPr>
        <w:t xml:space="preserve">第45點保固保證金所訂額度是否符合採購法規定：□是 </w:t>
      </w:r>
      <w:proofErr w:type="gramStart"/>
      <w:r w:rsidRPr="001A5B4A">
        <w:rPr>
          <w:rFonts w:ascii="標楷體" w:hAnsi="標楷體" w:hint="eastAsia"/>
        </w:rPr>
        <w:t>□否</w:t>
      </w:r>
      <w:proofErr w:type="gramEnd"/>
      <w:r w:rsidRPr="001A5B4A">
        <w:rPr>
          <w:rFonts w:ascii="標楷體" w:hAnsi="標楷體" w:hint="eastAsia"/>
        </w:rPr>
        <w:t xml:space="preserve"> □本案無需繳納保固保證金。</w:t>
      </w:r>
    </w:p>
    <w:p w:rsidR="00892CBD" w:rsidRPr="001A5B4A" w:rsidRDefault="00892CBD" w:rsidP="001A5B4A">
      <w:pPr>
        <w:pStyle w:val="Standard"/>
        <w:wordWrap/>
        <w:spacing w:line="500" w:lineRule="exact"/>
        <w:ind w:left="993"/>
      </w:pPr>
      <w:r w:rsidRPr="001A5B4A">
        <w:rPr>
          <w:rFonts w:hint="eastAsia"/>
        </w:rPr>
        <w:t>依「押標金保證金暨其他擔保作業辦法」第</w:t>
      </w:r>
      <w:r w:rsidRPr="001A5B4A">
        <w:rPr>
          <w:rFonts w:hint="eastAsia"/>
        </w:rPr>
        <w:t>25</w:t>
      </w:r>
      <w:r w:rsidRPr="001A5B4A">
        <w:rPr>
          <w:rFonts w:hint="eastAsia"/>
        </w:rPr>
        <w:t>條：「保固保證金之額度，得為一定金額或契約金額之一定比率，由機關於招標文件中擇定之。前項一定金額，以</w:t>
      </w:r>
      <w:proofErr w:type="gramStart"/>
      <w:r w:rsidRPr="001A5B4A">
        <w:rPr>
          <w:rFonts w:hint="eastAsia"/>
        </w:rPr>
        <w:t>不</w:t>
      </w:r>
      <w:proofErr w:type="gramEnd"/>
      <w:r w:rsidRPr="001A5B4A">
        <w:rPr>
          <w:rFonts w:hint="eastAsia"/>
        </w:rPr>
        <w:t>逾預算金額或預估採購總金額之百分之三為原則；一定比率，以</w:t>
      </w:r>
      <w:proofErr w:type="gramStart"/>
      <w:r w:rsidRPr="001A5B4A">
        <w:rPr>
          <w:rFonts w:hint="eastAsia"/>
        </w:rPr>
        <w:t>不</w:t>
      </w:r>
      <w:proofErr w:type="gramEnd"/>
      <w:r w:rsidRPr="001A5B4A">
        <w:rPr>
          <w:rFonts w:hint="eastAsia"/>
        </w:rPr>
        <w:t>逾契約金額之百分之三為原則。」，</w:t>
      </w:r>
      <w:proofErr w:type="gramStart"/>
      <w:r w:rsidRPr="001A5B4A">
        <w:rPr>
          <w:rFonts w:hint="eastAsia"/>
        </w:rPr>
        <w:t>合先敘</w:t>
      </w:r>
      <w:proofErr w:type="gramEnd"/>
      <w:r w:rsidRPr="001A5B4A">
        <w:rPr>
          <w:rFonts w:hint="eastAsia"/>
        </w:rPr>
        <w:t>明。</w:t>
      </w:r>
    </w:p>
    <w:p w:rsidR="00892CBD" w:rsidRPr="001A5B4A" w:rsidRDefault="00892CBD" w:rsidP="001A5B4A">
      <w:pPr>
        <w:pStyle w:val="Standard"/>
        <w:wordWrap/>
        <w:spacing w:line="500" w:lineRule="exact"/>
        <w:ind w:left="993"/>
      </w:pPr>
      <w:r w:rsidRPr="001A5B4A">
        <w:rPr>
          <w:rFonts w:hint="eastAsia"/>
        </w:rPr>
        <w:lastRenderedPageBreak/>
        <w:t>經檢視本案預算金額為○○元，保固保證金金額為○○元，與上開規定不符，</w:t>
      </w:r>
      <w:proofErr w:type="gramStart"/>
      <w:r w:rsidRPr="001A5B4A">
        <w:rPr>
          <w:rFonts w:hint="eastAsia"/>
        </w:rPr>
        <w:t>爰</w:t>
      </w:r>
      <w:proofErr w:type="gramEnd"/>
      <w:r w:rsidRPr="001A5B4A">
        <w:rPr>
          <w:rFonts w:hint="eastAsia"/>
        </w:rPr>
        <w:t>請貴○爾後</w:t>
      </w:r>
      <w:proofErr w:type="gramStart"/>
      <w:r w:rsidRPr="001A5B4A">
        <w:rPr>
          <w:rFonts w:hint="eastAsia"/>
        </w:rPr>
        <w:t>訂定保固</w:t>
      </w:r>
      <w:proofErr w:type="gramEnd"/>
      <w:r w:rsidRPr="001A5B4A">
        <w:rPr>
          <w:rFonts w:hint="eastAsia"/>
        </w:rPr>
        <w:t>保證金額度時應注意金額上限，若逾法規原則性之規定，必須針對訂定該金額之合理性及妥適性加以敘明。</w:t>
      </w:r>
    </w:p>
    <w:p w:rsidR="00892CBD" w:rsidRPr="001A5B4A" w:rsidRDefault="00892CBD" w:rsidP="001A5B4A">
      <w:pPr>
        <w:pStyle w:val="Standard"/>
        <w:numPr>
          <w:ilvl w:val="1"/>
          <w:numId w:val="49"/>
        </w:numPr>
        <w:wordWrap/>
        <w:spacing w:beforeLines="100" w:before="240" w:line="500" w:lineRule="exact"/>
        <w:ind w:left="993" w:hanging="568"/>
      </w:pPr>
      <w:r w:rsidRPr="001A5B4A">
        <w:rPr>
          <w:rFonts w:ascii="標楷體" w:hAnsi="標楷體" w:hint="eastAsia"/>
        </w:rPr>
        <w:t>投標廠商資格訂定是否</w:t>
      </w:r>
      <w:proofErr w:type="gramStart"/>
      <w:r w:rsidRPr="001A5B4A">
        <w:rPr>
          <w:rFonts w:ascii="標楷體" w:hAnsi="標楷體" w:hint="eastAsia"/>
        </w:rPr>
        <w:t>妥適並符合</w:t>
      </w:r>
      <w:proofErr w:type="gramEnd"/>
      <w:r w:rsidRPr="001A5B4A">
        <w:rPr>
          <w:rFonts w:ascii="標楷體" w:hAnsi="標楷體" w:hint="eastAsia"/>
        </w:rPr>
        <w:t xml:space="preserve">「採購法」及「投標廠商資格與特殊或巨額採購認定標準」規定：□是 </w:t>
      </w:r>
      <w:proofErr w:type="gramStart"/>
      <w:r w:rsidRPr="001A5B4A">
        <w:rPr>
          <w:rFonts w:ascii="標楷體" w:hAnsi="標楷體" w:hint="eastAsia"/>
        </w:rPr>
        <w:t>□否</w:t>
      </w:r>
      <w:proofErr w:type="gramEnd"/>
      <w:r w:rsidRPr="001A5B4A">
        <w:rPr>
          <w:rFonts w:ascii="標楷體" w:hAnsi="標楷體" w:hint="eastAsia"/>
        </w:rPr>
        <w:t>。</w:t>
      </w:r>
    </w:p>
    <w:p w:rsidR="00892CBD" w:rsidRPr="001A5B4A" w:rsidRDefault="00892CBD" w:rsidP="001A5B4A">
      <w:pPr>
        <w:pStyle w:val="Standard"/>
        <w:numPr>
          <w:ilvl w:val="2"/>
          <w:numId w:val="49"/>
        </w:numPr>
        <w:wordWrap/>
        <w:spacing w:line="500" w:lineRule="exact"/>
        <w:ind w:left="1701" w:hanging="708"/>
      </w:pPr>
      <w:r w:rsidRPr="001A5B4A">
        <w:rPr>
          <w:rFonts w:ascii="標楷體" w:hAnsi="標楷體" w:hint="eastAsia"/>
        </w:rPr>
        <w:t>檢視本案招標公告，於廠商資格摘要部分僅列「詳見招標文件」，再檢視投標須知第64點標示「投標廠商之資格為土木包工業或丙等(含)以上綜合營造業合法廠商，應附具之證明文件詳見廠商投標證件審查表規定」，</w:t>
      </w:r>
      <w:proofErr w:type="gramStart"/>
      <w:r w:rsidRPr="001A5B4A">
        <w:rPr>
          <w:rFonts w:ascii="標楷體" w:hAnsi="標楷體" w:hint="eastAsia"/>
        </w:rPr>
        <w:t>以上核</w:t>
      </w:r>
      <w:proofErr w:type="gramEnd"/>
      <w:r w:rsidRPr="001A5B4A">
        <w:rPr>
          <w:rFonts w:ascii="標楷體" w:hAnsi="標楷體" w:hint="eastAsia"/>
        </w:rPr>
        <w:t>有政府採購錯誤行為態樣第六刊登招標公告(四)公告內容未完全符合政府採購公告及公報發行辦法之規定，例如：漏填、</w:t>
      </w:r>
      <w:proofErr w:type="gramStart"/>
      <w:r w:rsidRPr="001A5B4A">
        <w:rPr>
          <w:rFonts w:ascii="標楷體" w:hAnsi="標楷體" w:hint="eastAsia"/>
        </w:rPr>
        <w:t>錯填</w:t>
      </w:r>
      <w:proofErr w:type="gramEnd"/>
      <w:r w:rsidRPr="001A5B4A">
        <w:rPr>
          <w:rFonts w:ascii="標楷體" w:hAnsi="標楷體" w:hint="eastAsia"/>
        </w:rPr>
        <w:t>、未詳實填寫(以「詳招標文件」</w:t>
      </w:r>
      <w:proofErr w:type="gramStart"/>
      <w:r w:rsidRPr="001A5B4A">
        <w:rPr>
          <w:rFonts w:ascii="標楷體" w:hAnsi="標楷體" w:hint="eastAsia"/>
        </w:rPr>
        <w:t>一</w:t>
      </w:r>
      <w:proofErr w:type="gramEnd"/>
      <w:r w:rsidRPr="001A5B4A">
        <w:rPr>
          <w:rFonts w:ascii="標楷體" w:hAnsi="標楷體" w:hint="eastAsia"/>
        </w:rPr>
        <w:t>語帶過)。建議貴○爾後應將廠商資格說明清楚且所有文件內容一致，以免造成行政疏失。</w:t>
      </w:r>
    </w:p>
    <w:p w:rsidR="00892CBD" w:rsidRPr="001A5B4A" w:rsidRDefault="00892CBD" w:rsidP="001A5B4A">
      <w:pPr>
        <w:pStyle w:val="Standard"/>
        <w:numPr>
          <w:ilvl w:val="2"/>
          <w:numId w:val="49"/>
        </w:numPr>
        <w:wordWrap/>
        <w:spacing w:line="500" w:lineRule="exact"/>
        <w:ind w:left="1701" w:hanging="708"/>
      </w:pPr>
      <w:r w:rsidRPr="001A5B4A">
        <w:rPr>
          <w:rFonts w:ascii="標楷體" w:hAnsi="標楷體" w:hint="eastAsia"/>
        </w:rPr>
        <w:t>依「投標廠商資格與特殊或巨額採購認定標準」第4條：「機關依第二條第二款訂定與履約能力有關之基本資格時，得依採購案件之特性及實際需要，就下列事項擇定廠商應附具之證明文件：…」經檢視本案投標須知第○點投標廠商之基本資格及應附具之證明文件，包含「廠商信用證明文件」，然招標公告中「是否訂有與履約能力有關之基本資格」卻</w:t>
      </w:r>
      <w:proofErr w:type="gramStart"/>
      <w:r w:rsidRPr="001A5B4A">
        <w:rPr>
          <w:rFonts w:ascii="標楷體" w:hAnsi="標楷體" w:hint="eastAsia"/>
        </w:rPr>
        <w:t>選擇否</w:t>
      </w:r>
      <w:proofErr w:type="gramEnd"/>
      <w:r w:rsidRPr="001A5B4A">
        <w:rPr>
          <w:rFonts w:ascii="標楷體" w:hAnsi="標楷體" w:hint="eastAsia"/>
        </w:rPr>
        <w:t>，核有政府採購錯誤行為態樣第六刊登招標公告(四)公告內容未完全符合政府採購公告及公報發行辦法之規定，例如：漏填、</w:t>
      </w:r>
      <w:proofErr w:type="gramStart"/>
      <w:r w:rsidRPr="001A5B4A">
        <w:rPr>
          <w:rFonts w:ascii="標楷體" w:hAnsi="標楷體" w:hint="eastAsia"/>
        </w:rPr>
        <w:t>錯填</w:t>
      </w:r>
      <w:proofErr w:type="gramEnd"/>
      <w:r w:rsidRPr="001A5B4A">
        <w:rPr>
          <w:rFonts w:ascii="標楷體" w:hAnsi="標楷體" w:hint="eastAsia"/>
        </w:rPr>
        <w:t>、未詳實填寫(以「詳招標文件」</w:t>
      </w:r>
      <w:proofErr w:type="gramStart"/>
      <w:r w:rsidRPr="001A5B4A">
        <w:rPr>
          <w:rFonts w:ascii="標楷體" w:hAnsi="標楷體" w:hint="eastAsia"/>
        </w:rPr>
        <w:t>一</w:t>
      </w:r>
      <w:proofErr w:type="gramEnd"/>
      <w:r w:rsidRPr="001A5B4A">
        <w:rPr>
          <w:rFonts w:ascii="標楷體" w:hAnsi="標楷體" w:hint="eastAsia"/>
        </w:rPr>
        <w:t>語帶過)之狀況。</w:t>
      </w:r>
    </w:p>
    <w:p w:rsidR="00892CBD" w:rsidRPr="001A5B4A" w:rsidRDefault="00892CBD" w:rsidP="001A5B4A">
      <w:pPr>
        <w:pStyle w:val="Standard"/>
        <w:numPr>
          <w:ilvl w:val="2"/>
          <w:numId w:val="49"/>
        </w:numPr>
        <w:wordWrap/>
        <w:spacing w:line="500" w:lineRule="exact"/>
        <w:ind w:left="1701" w:hanging="708"/>
      </w:pPr>
      <w:r w:rsidRPr="001A5B4A">
        <w:rPr>
          <w:rFonts w:ascii="標楷體" w:hAnsi="標楷體" w:hint="eastAsia"/>
        </w:rPr>
        <w:t>投標須知第○點就投標廠商基本資格要求「最近一期納稅證明文件」，與投標廠商資格與特殊或巨額採購認定標準第3條第5項：「第一項第二款納稅證明，其屬營業稅繳稅證明者，為營業稅繳款書收據聯或主管</w:t>
      </w:r>
      <w:proofErr w:type="gramStart"/>
      <w:r w:rsidRPr="001A5B4A">
        <w:rPr>
          <w:rFonts w:ascii="標楷體" w:hAnsi="標楷體" w:hint="eastAsia"/>
        </w:rPr>
        <w:t>稽</w:t>
      </w:r>
      <w:proofErr w:type="gramEnd"/>
      <w:r w:rsidRPr="001A5B4A">
        <w:rPr>
          <w:rFonts w:ascii="標楷體" w:hAnsi="標楷體" w:hint="eastAsia"/>
        </w:rPr>
        <w:t>徵機關核章之最近一期營業人銷售額與稅額申報書收執聯。廠商不及提出最近一期證明者，得以前一期之納</w:t>
      </w:r>
      <w:r w:rsidRPr="001A5B4A">
        <w:rPr>
          <w:rFonts w:ascii="標楷體" w:hAnsi="標楷體" w:hint="eastAsia"/>
        </w:rPr>
        <w:lastRenderedPageBreak/>
        <w:t>稅證明代之。新設立且未屆第一期營業稅繳納期限者，得以營業稅主管</w:t>
      </w:r>
      <w:proofErr w:type="gramStart"/>
      <w:r w:rsidRPr="001A5B4A">
        <w:rPr>
          <w:rFonts w:ascii="標楷體" w:hAnsi="標楷體" w:hint="eastAsia"/>
        </w:rPr>
        <w:t>稽</w:t>
      </w:r>
      <w:proofErr w:type="gramEnd"/>
      <w:r w:rsidRPr="001A5B4A">
        <w:rPr>
          <w:rFonts w:ascii="標楷體" w:hAnsi="標楷體" w:hint="eastAsia"/>
        </w:rPr>
        <w:t>徵機關核發之核准設立登記公函代之；經核定使用統一發票者，應一併</w:t>
      </w:r>
      <w:proofErr w:type="gramStart"/>
      <w:r w:rsidRPr="001A5B4A">
        <w:rPr>
          <w:rFonts w:ascii="標楷體" w:hAnsi="標楷體" w:hint="eastAsia"/>
        </w:rPr>
        <w:t>檢附申領</w:t>
      </w:r>
      <w:proofErr w:type="gramEnd"/>
      <w:r w:rsidRPr="001A5B4A">
        <w:rPr>
          <w:rFonts w:ascii="標楷體" w:hAnsi="標楷體" w:hint="eastAsia"/>
        </w:rPr>
        <w:t>統一發票購票證相關文件。營業稅或所得稅之納稅證明，得以與上開最近一期或前一期證明相同期間內主管</w:t>
      </w:r>
      <w:proofErr w:type="gramStart"/>
      <w:r w:rsidRPr="001A5B4A">
        <w:rPr>
          <w:rFonts w:ascii="標楷體" w:hAnsi="標楷體" w:hint="eastAsia"/>
        </w:rPr>
        <w:t>稽</w:t>
      </w:r>
      <w:proofErr w:type="gramEnd"/>
      <w:r w:rsidRPr="001A5B4A">
        <w:rPr>
          <w:rFonts w:ascii="標楷體" w:hAnsi="標楷體" w:hint="eastAsia"/>
        </w:rPr>
        <w:t>徵機關核發之無違章欠稅之查</w:t>
      </w:r>
      <w:proofErr w:type="gramStart"/>
      <w:r w:rsidRPr="001A5B4A">
        <w:rPr>
          <w:rFonts w:ascii="標楷體" w:hAnsi="標楷體" w:hint="eastAsia"/>
        </w:rPr>
        <w:t>復表代</w:t>
      </w:r>
      <w:proofErr w:type="gramEnd"/>
      <w:r w:rsidRPr="001A5B4A">
        <w:rPr>
          <w:rFonts w:ascii="標楷體" w:hAnsi="標楷體" w:hint="eastAsia"/>
        </w:rPr>
        <w:t>之」規定有間。</w:t>
      </w:r>
      <w:proofErr w:type="gramStart"/>
      <w:r w:rsidRPr="001A5B4A">
        <w:rPr>
          <w:rFonts w:ascii="標楷體" w:hAnsi="標楷體" w:hint="eastAsia"/>
        </w:rPr>
        <w:t>爰</w:t>
      </w:r>
      <w:proofErr w:type="gramEnd"/>
      <w:r w:rsidRPr="001A5B4A">
        <w:rPr>
          <w:rFonts w:ascii="標楷體" w:hAnsi="標楷體" w:hint="eastAsia"/>
        </w:rPr>
        <w:t>請貴○爾後訂定資格時應予注意。</w:t>
      </w:r>
    </w:p>
    <w:p w:rsidR="00892CBD" w:rsidRPr="001A5B4A" w:rsidRDefault="00892CBD" w:rsidP="001A5B4A">
      <w:pPr>
        <w:pStyle w:val="Standard"/>
        <w:numPr>
          <w:ilvl w:val="2"/>
          <w:numId w:val="49"/>
        </w:numPr>
        <w:wordWrap/>
        <w:spacing w:line="500" w:lineRule="exact"/>
        <w:ind w:left="1701" w:hanging="708"/>
      </w:pPr>
      <w:r w:rsidRPr="001A5B4A">
        <w:rPr>
          <w:rFonts w:ascii="標楷體" w:hAnsi="標楷體" w:hint="eastAsia"/>
        </w:rPr>
        <w:t>招標公告之「廠商資格摘要」、投標須知第○點「廠商信用之證明：非拒絕往來戶或最近</w:t>
      </w:r>
      <w:proofErr w:type="gramStart"/>
      <w:r w:rsidRPr="001A5B4A">
        <w:rPr>
          <w:rFonts w:ascii="標楷體" w:hAnsi="標楷體" w:hint="eastAsia"/>
        </w:rPr>
        <w:t>一</w:t>
      </w:r>
      <w:proofErr w:type="gramEnd"/>
      <w:r w:rsidRPr="001A5B4A">
        <w:rPr>
          <w:rFonts w:ascii="標楷體" w:hAnsi="標楷體" w:hint="eastAsia"/>
        </w:rPr>
        <w:t>年內無退票紀錄」及投標證件審查表內容，與投標廠商資格與特殊或巨額採購認定標準第4條第1項第5款規定「出具之非拒絕往來戶及最近</w:t>
      </w:r>
      <w:proofErr w:type="gramStart"/>
      <w:r w:rsidRPr="001A5B4A">
        <w:rPr>
          <w:rFonts w:ascii="標楷體" w:hAnsi="標楷體" w:hint="eastAsia"/>
        </w:rPr>
        <w:t>三</w:t>
      </w:r>
      <w:proofErr w:type="gramEnd"/>
      <w:r w:rsidRPr="001A5B4A">
        <w:rPr>
          <w:rFonts w:ascii="標楷體" w:hAnsi="標楷體" w:hint="eastAsia"/>
        </w:rPr>
        <w:t>年內無退票紀錄之紀錄證明」有間，</w:t>
      </w:r>
      <w:proofErr w:type="gramStart"/>
      <w:r w:rsidRPr="001A5B4A">
        <w:rPr>
          <w:rFonts w:ascii="標楷體" w:hAnsi="標楷體" w:hint="eastAsia"/>
        </w:rPr>
        <w:t>爰</w:t>
      </w:r>
      <w:proofErr w:type="gramEnd"/>
      <w:r w:rsidRPr="001A5B4A">
        <w:rPr>
          <w:rFonts w:ascii="標楷體" w:hAnsi="標楷體" w:hint="eastAsia"/>
        </w:rPr>
        <w:t>請貴○爾後訂定廠商資格時再予注意。</w:t>
      </w:r>
    </w:p>
    <w:p w:rsidR="00892CBD" w:rsidRPr="001A5B4A" w:rsidRDefault="00892CBD" w:rsidP="001A5B4A">
      <w:pPr>
        <w:pStyle w:val="Standard"/>
        <w:numPr>
          <w:ilvl w:val="2"/>
          <w:numId w:val="49"/>
        </w:numPr>
        <w:wordWrap/>
        <w:spacing w:line="500" w:lineRule="exact"/>
        <w:ind w:left="1701" w:hanging="708"/>
      </w:pPr>
      <w:r w:rsidRPr="001A5B4A">
        <w:rPr>
          <w:rFonts w:ascii="標楷體" w:hAnsi="標楷體" w:hint="eastAsia"/>
        </w:rPr>
        <w:t xml:space="preserve">招標文件訂有投標廠商之特定資格者，機關是否有事先評估可能符合之廠商家數，檢討有無不當限制競爭：□是 </w:t>
      </w:r>
      <w:proofErr w:type="gramStart"/>
      <w:r w:rsidRPr="001A5B4A">
        <w:rPr>
          <w:rFonts w:ascii="標楷體" w:hAnsi="標楷體" w:hint="eastAsia"/>
        </w:rPr>
        <w:t>□否</w:t>
      </w:r>
      <w:proofErr w:type="gramEnd"/>
      <w:r w:rsidRPr="001A5B4A">
        <w:rPr>
          <w:rFonts w:ascii="標楷體" w:hAnsi="標楷體" w:hint="eastAsia"/>
        </w:rPr>
        <w:t xml:space="preserve"> □無訂定特定資格。</w:t>
      </w:r>
    </w:p>
    <w:p w:rsidR="00892CBD" w:rsidRPr="001A5B4A" w:rsidRDefault="00892CBD" w:rsidP="001A5B4A">
      <w:pPr>
        <w:pStyle w:val="Standard"/>
        <w:wordWrap/>
        <w:spacing w:line="500" w:lineRule="exact"/>
        <w:ind w:left="1134"/>
      </w:pPr>
      <w:r w:rsidRPr="001A5B4A">
        <w:rPr>
          <w:rFonts w:ascii="標楷體" w:hAnsi="標楷體" w:hint="eastAsia"/>
        </w:rPr>
        <w:t>依「投標廠商資格與特殊或巨額採購認定標準」第13條：「招標文件訂有投標廠商之特定資格者，機關應事先評估可能符合之廠商家數，並檢討有無不當限制競爭」，</w:t>
      </w:r>
      <w:proofErr w:type="gramStart"/>
      <w:r w:rsidRPr="001A5B4A">
        <w:rPr>
          <w:rFonts w:ascii="標楷體" w:hAnsi="標楷體" w:hint="eastAsia"/>
        </w:rPr>
        <w:t>爰</w:t>
      </w:r>
      <w:proofErr w:type="gramEnd"/>
      <w:r w:rsidRPr="001A5B4A">
        <w:rPr>
          <w:rFonts w:ascii="標楷體" w:hAnsi="標楷體" w:hint="eastAsia"/>
        </w:rPr>
        <w:t>請貴○爾後訂定廠商特定資格時再予注意。</w:t>
      </w:r>
    </w:p>
    <w:p w:rsidR="00892CBD" w:rsidRPr="001A5B4A" w:rsidRDefault="00892CBD" w:rsidP="001A5B4A">
      <w:pPr>
        <w:pStyle w:val="Standard"/>
        <w:numPr>
          <w:ilvl w:val="1"/>
          <w:numId w:val="49"/>
        </w:numPr>
        <w:wordWrap/>
        <w:spacing w:beforeLines="100" w:before="240" w:line="500" w:lineRule="exact"/>
      </w:pPr>
      <w:r w:rsidRPr="001A5B4A">
        <w:rPr>
          <w:rFonts w:ascii="標楷體" w:hAnsi="標楷體" w:hint="eastAsia"/>
        </w:rPr>
        <w:t xml:space="preserve">投標須知第71點主要部分及次要部分是否填寫明確：□是 </w:t>
      </w:r>
      <w:proofErr w:type="gramStart"/>
      <w:r w:rsidRPr="001A5B4A">
        <w:rPr>
          <w:rFonts w:ascii="標楷體" w:hAnsi="標楷體" w:hint="eastAsia"/>
        </w:rPr>
        <w:t>□否</w:t>
      </w:r>
      <w:proofErr w:type="gramEnd"/>
      <w:r w:rsidRPr="001A5B4A">
        <w:rPr>
          <w:rFonts w:ascii="標楷體" w:hAnsi="標楷體" w:hint="eastAsia"/>
        </w:rPr>
        <w:t>。</w:t>
      </w:r>
    </w:p>
    <w:p w:rsidR="00892CBD" w:rsidRPr="001A5B4A" w:rsidRDefault="00892CBD" w:rsidP="001A5B4A">
      <w:pPr>
        <w:pStyle w:val="Standard"/>
        <w:wordWrap/>
        <w:spacing w:line="500" w:lineRule="exact"/>
        <w:ind w:left="992"/>
        <w:rPr>
          <w:rFonts w:ascii="標楷體" w:hAnsi="標楷體"/>
        </w:rPr>
      </w:pPr>
      <w:r w:rsidRPr="001A5B4A">
        <w:rPr>
          <w:rFonts w:ascii="標楷體" w:hAnsi="標楷體" w:hint="eastAsia"/>
        </w:rPr>
        <w:t>公告金額以上之採購，招標文件訂有特殊技術規格，或提及特定商標、商名或特定來源地，且係招標機關委託廠商</w:t>
      </w:r>
      <w:proofErr w:type="gramStart"/>
      <w:r w:rsidRPr="001A5B4A">
        <w:rPr>
          <w:rFonts w:ascii="標楷體" w:hAnsi="標楷體" w:hint="eastAsia"/>
        </w:rPr>
        <w:t>研</w:t>
      </w:r>
      <w:proofErr w:type="gramEnd"/>
      <w:r w:rsidRPr="001A5B4A">
        <w:rPr>
          <w:rFonts w:ascii="標楷體" w:hAnsi="標楷體" w:hint="eastAsia"/>
        </w:rPr>
        <w:t xml:space="preserve">擬招標文件內容者，受委託之廠商於提出招標文件前須先向機關書面說明其必要性。(採購法第二十六條執行注意事項第7點參照)本案是否有上述說明佐證：□是 </w:t>
      </w:r>
      <w:proofErr w:type="gramStart"/>
      <w:r w:rsidRPr="001A5B4A">
        <w:rPr>
          <w:rFonts w:ascii="標楷體" w:hAnsi="標楷體" w:hint="eastAsia"/>
        </w:rPr>
        <w:t>□否</w:t>
      </w:r>
      <w:proofErr w:type="gramEnd"/>
      <w:r w:rsidRPr="001A5B4A">
        <w:rPr>
          <w:rFonts w:ascii="標楷體" w:hAnsi="標楷體" w:hint="eastAsia"/>
        </w:rPr>
        <w:t>。</w:t>
      </w:r>
    </w:p>
    <w:p w:rsidR="00892CBD" w:rsidRPr="001A5B4A" w:rsidRDefault="00892CBD" w:rsidP="001A5B4A">
      <w:pPr>
        <w:pStyle w:val="af"/>
        <w:spacing w:line="500" w:lineRule="exact"/>
        <w:ind w:leftChars="0" w:left="993"/>
        <w:rPr>
          <w:rFonts w:ascii="Times New Roman" w:hAnsi="Times New Roman"/>
        </w:rPr>
      </w:pPr>
      <w:r w:rsidRPr="001A5B4A">
        <w:rPr>
          <w:rFonts w:ascii="標楷體" w:eastAsia="標楷體" w:hAnsi="標楷體" w:hint="eastAsia"/>
          <w:sz w:val="28"/>
        </w:rPr>
        <w:t>經檢視本案投標須知72點有勾選，然卻無機關依據審查設計監造廠商提出說明相關文件，</w:t>
      </w:r>
      <w:proofErr w:type="gramStart"/>
      <w:r w:rsidRPr="001A5B4A">
        <w:rPr>
          <w:rFonts w:ascii="標楷體" w:eastAsia="標楷體" w:hAnsi="標楷體" w:hint="eastAsia"/>
          <w:sz w:val="28"/>
        </w:rPr>
        <w:t>爰</w:t>
      </w:r>
      <w:proofErr w:type="gramEnd"/>
      <w:r w:rsidRPr="001A5B4A">
        <w:rPr>
          <w:rFonts w:ascii="標楷體" w:eastAsia="標楷體" w:hAnsi="標楷體" w:hint="eastAsia"/>
          <w:sz w:val="28"/>
        </w:rPr>
        <w:t>請貴○爾後辦理採購時應予注意。</w:t>
      </w:r>
    </w:p>
    <w:p w:rsidR="00892CBD" w:rsidRPr="001A5B4A" w:rsidRDefault="00892CBD" w:rsidP="001A5B4A">
      <w:pPr>
        <w:pStyle w:val="Standard"/>
        <w:numPr>
          <w:ilvl w:val="1"/>
          <w:numId w:val="49"/>
        </w:numPr>
        <w:wordWrap/>
        <w:spacing w:beforeLines="100" w:before="240" w:line="500" w:lineRule="exact"/>
      </w:pPr>
      <w:r w:rsidRPr="001A5B4A">
        <w:rPr>
          <w:rFonts w:ascii="標楷體" w:hAnsi="標楷體" w:hint="eastAsia"/>
        </w:rPr>
        <w:t xml:space="preserve">投標須知第72點是否勾選：□是 </w:t>
      </w:r>
      <w:proofErr w:type="gramStart"/>
      <w:r w:rsidRPr="001A5B4A">
        <w:rPr>
          <w:rFonts w:ascii="標楷體" w:hAnsi="標楷體" w:hint="eastAsia"/>
        </w:rPr>
        <w:t>□否</w:t>
      </w:r>
      <w:proofErr w:type="gramEnd"/>
      <w:r w:rsidRPr="001A5B4A">
        <w:rPr>
          <w:rFonts w:ascii="標楷體" w:hAnsi="標楷體" w:hint="eastAsia"/>
        </w:rPr>
        <w:t>。</w:t>
      </w:r>
    </w:p>
    <w:p w:rsidR="00892CBD" w:rsidRPr="001A5B4A" w:rsidRDefault="00892CBD" w:rsidP="001A5B4A">
      <w:pPr>
        <w:pStyle w:val="Standard"/>
        <w:wordWrap/>
        <w:spacing w:line="500" w:lineRule="exact"/>
        <w:ind w:left="992"/>
      </w:pPr>
      <w:r w:rsidRPr="001A5B4A">
        <w:rPr>
          <w:rFonts w:hint="eastAsia"/>
        </w:rPr>
        <w:t>公告金額以上之採購，招標文件訂有特殊技術規格，或提及特定商</w:t>
      </w:r>
      <w:r w:rsidRPr="001A5B4A">
        <w:rPr>
          <w:rFonts w:hint="eastAsia"/>
        </w:rPr>
        <w:lastRenderedPageBreak/>
        <w:t>標、商名或特定來源地，且係招標機關委託廠商</w:t>
      </w:r>
      <w:proofErr w:type="gramStart"/>
      <w:r w:rsidRPr="001A5B4A">
        <w:rPr>
          <w:rFonts w:hint="eastAsia"/>
        </w:rPr>
        <w:t>研</w:t>
      </w:r>
      <w:proofErr w:type="gramEnd"/>
      <w:r w:rsidRPr="001A5B4A">
        <w:rPr>
          <w:rFonts w:hint="eastAsia"/>
        </w:rPr>
        <w:t>擬招標文件內容者，受委託之廠商於提出招標文件前須先向機關書面說明其必要性。</w:t>
      </w:r>
      <w:r w:rsidRPr="001A5B4A">
        <w:rPr>
          <w:rFonts w:hint="eastAsia"/>
        </w:rPr>
        <w:t>(</w:t>
      </w:r>
      <w:r w:rsidRPr="001A5B4A">
        <w:rPr>
          <w:rFonts w:hint="eastAsia"/>
        </w:rPr>
        <w:t>採購法第二十六條執行注意事項第</w:t>
      </w:r>
      <w:r w:rsidRPr="001A5B4A">
        <w:rPr>
          <w:rFonts w:hint="eastAsia"/>
        </w:rPr>
        <w:t>7</w:t>
      </w:r>
      <w:r w:rsidRPr="001A5B4A">
        <w:rPr>
          <w:rFonts w:hint="eastAsia"/>
        </w:rPr>
        <w:t>點參照</w:t>
      </w:r>
      <w:r w:rsidRPr="001A5B4A">
        <w:rPr>
          <w:rFonts w:hint="eastAsia"/>
        </w:rPr>
        <w:t>)</w:t>
      </w:r>
      <w:r w:rsidRPr="001A5B4A">
        <w:rPr>
          <w:rFonts w:hint="eastAsia"/>
        </w:rPr>
        <w:t>本案是否有上述說明佐證：□是</w:t>
      </w:r>
      <w:r w:rsidRPr="001A5B4A">
        <w:rPr>
          <w:rFonts w:hint="eastAsia"/>
        </w:rPr>
        <w:t xml:space="preserve"> </w:t>
      </w:r>
      <w:proofErr w:type="gramStart"/>
      <w:r w:rsidRPr="001A5B4A">
        <w:rPr>
          <w:rFonts w:hint="eastAsia"/>
        </w:rPr>
        <w:t>□否</w:t>
      </w:r>
      <w:proofErr w:type="gramEnd"/>
      <w:r w:rsidRPr="001A5B4A">
        <w:rPr>
          <w:rFonts w:hint="eastAsia"/>
        </w:rPr>
        <w:t>。</w:t>
      </w:r>
    </w:p>
    <w:p w:rsidR="00892CBD" w:rsidRPr="001A5B4A" w:rsidRDefault="00892CBD" w:rsidP="001A5B4A">
      <w:pPr>
        <w:pStyle w:val="Standard"/>
        <w:wordWrap/>
        <w:spacing w:line="500" w:lineRule="exact"/>
        <w:ind w:left="992"/>
      </w:pPr>
      <w:r w:rsidRPr="001A5B4A">
        <w:rPr>
          <w:rFonts w:hint="eastAsia"/>
        </w:rPr>
        <w:t>經檢視本案投標須知</w:t>
      </w:r>
      <w:r w:rsidRPr="001A5B4A">
        <w:rPr>
          <w:rFonts w:hint="eastAsia"/>
        </w:rPr>
        <w:t>72</w:t>
      </w:r>
      <w:r w:rsidRPr="001A5B4A">
        <w:rPr>
          <w:rFonts w:hint="eastAsia"/>
        </w:rPr>
        <w:t>點有勾選，然卻無機關依據審查設計監造廠商提出說明相關文件，</w:t>
      </w:r>
      <w:proofErr w:type="gramStart"/>
      <w:r w:rsidRPr="001A5B4A">
        <w:rPr>
          <w:rFonts w:hint="eastAsia"/>
        </w:rPr>
        <w:t>爰</w:t>
      </w:r>
      <w:proofErr w:type="gramEnd"/>
      <w:r w:rsidRPr="001A5B4A">
        <w:rPr>
          <w:rFonts w:hint="eastAsia"/>
        </w:rPr>
        <w:t>請貴○爾後辦理採購時應予注意。</w:t>
      </w:r>
    </w:p>
    <w:p w:rsidR="00892CBD" w:rsidRPr="001A5B4A" w:rsidRDefault="00892CBD" w:rsidP="001A5B4A">
      <w:pPr>
        <w:pStyle w:val="Standard"/>
        <w:numPr>
          <w:ilvl w:val="1"/>
          <w:numId w:val="49"/>
        </w:numPr>
        <w:wordWrap/>
        <w:spacing w:beforeLines="100" w:before="240" w:line="500" w:lineRule="exact"/>
      </w:pPr>
      <w:r w:rsidRPr="001A5B4A">
        <w:rPr>
          <w:rFonts w:ascii="標楷體" w:hAnsi="標楷體" w:hint="eastAsia"/>
        </w:rPr>
        <w:t>投標須知第</w:t>
      </w:r>
      <w:r w:rsidRPr="001A5B4A">
        <w:rPr>
          <w:rFonts w:ascii="標楷體" w:hAnsi="標楷體"/>
        </w:rPr>
        <w:t>75</w:t>
      </w:r>
      <w:r w:rsidRPr="001A5B4A">
        <w:rPr>
          <w:rFonts w:ascii="標楷體" w:hAnsi="標楷體" w:hint="eastAsia"/>
        </w:rPr>
        <w:t>點採購標的之維護修理是否勾選：□是</w:t>
      </w:r>
      <w:r w:rsidRPr="001A5B4A">
        <w:rPr>
          <w:rFonts w:ascii="標楷體" w:hAnsi="標楷體"/>
        </w:rPr>
        <w:t xml:space="preserve"> </w:t>
      </w:r>
      <w:proofErr w:type="gramStart"/>
      <w:r w:rsidRPr="001A5B4A">
        <w:rPr>
          <w:rFonts w:ascii="標楷體" w:hAnsi="標楷體" w:hint="eastAsia"/>
        </w:rPr>
        <w:t>□否</w:t>
      </w:r>
      <w:proofErr w:type="gramEnd"/>
      <w:r w:rsidRPr="001A5B4A">
        <w:rPr>
          <w:rFonts w:ascii="標楷體" w:hAnsi="標楷體" w:hint="eastAsia"/>
        </w:rPr>
        <w:t>。</w:t>
      </w:r>
    </w:p>
    <w:p w:rsidR="00892CBD" w:rsidRPr="001A5B4A" w:rsidRDefault="00892CBD" w:rsidP="001A5B4A">
      <w:pPr>
        <w:pStyle w:val="Standard"/>
        <w:wordWrap/>
        <w:spacing w:line="500" w:lineRule="exact"/>
        <w:ind w:left="992"/>
      </w:pPr>
      <w:r w:rsidRPr="001A5B4A">
        <w:rPr>
          <w:rFonts w:hint="eastAsia"/>
        </w:rPr>
        <w:t>本案契約項目是否包含維護修理：□是</w:t>
      </w:r>
      <w:r w:rsidRPr="001A5B4A">
        <w:rPr>
          <w:rFonts w:hint="eastAsia"/>
        </w:rPr>
        <w:t xml:space="preserve"> </w:t>
      </w:r>
      <w:proofErr w:type="gramStart"/>
      <w:r w:rsidRPr="001A5B4A">
        <w:rPr>
          <w:rFonts w:hint="eastAsia"/>
        </w:rPr>
        <w:t>□否</w:t>
      </w:r>
      <w:proofErr w:type="gramEnd"/>
      <w:r w:rsidRPr="001A5B4A">
        <w:rPr>
          <w:rFonts w:hint="eastAsia"/>
        </w:rPr>
        <w:t>。</w:t>
      </w:r>
    </w:p>
    <w:p w:rsidR="00892CBD" w:rsidRPr="001A5B4A" w:rsidRDefault="00892CBD" w:rsidP="001A5B4A">
      <w:pPr>
        <w:pStyle w:val="Standard"/>
        <w:wordWrap/>
        <w:spacing w:line="500" w:lineRule="exact"/>
        <w:ind w:left="992"/>
      </w:pPr>
      <w:r w:rsidRPr="001A5B4A">
        <w:rPr>
          <w:rFonts w:hint="eastAsia"/>
        </w:rPr>
        <w:t>投標須知第</w:t>
      </w:r>
      <w:r w:rsidRPr="001A5B4A">
        <w:rPr>
          <w:rFonts w:hint="eastAsia"/>
        </w:rPr>
        <w:t>75</w:t>
      </w:r>
      <w:r w:rsidRPr="001A5B4A">
        <w:rPr>
          <w:rFonts w:hint="eastAsia"/>
        </w:rPr>
        <w:t>點勾選，誤將維護修理與</w:t>
      </w:r>
      <w:proofErr w:type="gramStart"/>
      <w:r w:rsidRPr="001A5B4A">
        <w:rPr>
          <w:rFonts w:hint="eastAsia"/>
        </w:rPr>
        <w:t>保固混為</w:t>
      </w:r>
      <w:proofErr w:type="gramEnd"/>
      <w:r w:rsidRPr="001A5B4A">
        <w:rPr>
          <w:rFonts w:hint="eastAsia"/>
        </w:rPr>
        <w:t>一同。依據採購契約要項第</w:t>
      </w:r>
      <w:r w:rsidRPr="001A5B4A">
        <w:rPr>
          <w:rFonts w:hint="eastAsia"/>
        </w:rPr>
        <w:t>54</w:t>
      </w:r>
      <w:r w:rsidRPr="001A5B4A">
        <w:rPr>
          <w:rFonts w:hint="eastAsia"/>
        </w:rPr>
        <w:t>點規定，維修服務係指「採購標的於使用期間有由原供應廠商提供維修服務之必要者」，其契約應訂明廠商須提供服務之事項、</w:t>
      </w:r>
      <w:proofErr w:type="gramStart"/>
      <w:r w:rsidRPr="001A5B4A">
        <w:rPr>
          <w:rFonts w:hint="eastAsia"/>
        </w:rPr>
        <w:t>標價及價金</w:t>
      </w:r>
      <w:proofErr w:type="gramEnd"/>
      <w:r w:rsidRPr="001A5B4A">
        <w:rPr>
          <w:rFonts w:hint="eastAsia"/>
        </w:rPr>
        <w:t>給付方式，</w:t>
      </w:r>
      <w:proofErr w:type="gramStart"/>
      <w:r w:rsidRPr="001A5B4A">
        <w:rPr>
          <w:rFonts w:hint="eastAsia"/>
        </w:rPr>
        <w:t>然本案</w:t>
      </w:r>
      <w:proofErr w:type="gramEnd"/>
      <w:r w:rsidRPr="001A5B4A">
        <w:rPr>
          <w:rFonts w:hint="eastAsia"/>
        </w:rPr>
        <w:t>工程契約並未勾選維護修理等相關服務項目內容，建議該點不勾選。</w:t>
      </w:r>
    </w:p>
    <w:p w:rsidR="00892CBD" w:rsidRPr="001A5B4A" w:rsidRDefault="00892CBD" w:rsidP="001A5B4A">
      <w:pPr>
        <w:pStyle w:val="Standard"/>
        <w:numPr>
          <w:ilvl w:val="1"/>
          <w:numId w:val="49"/>
        </w:numPr>
        <w:wordWrap/>
        <w:spacing w:beforeLines="100" w:before="240" w:line="500" w:lineRule="exact"/>
      </w:pPr>
      <w:r w:rsidRPr="001A5B4A">
        <w:rPr>
          <w:rFonts w:ascii="標楷體" w:hAnsi="標楷體" w:hint="eastAsia"/>
        </w:rPr>
        <w:t xml:space="preserve">投標須知第77點全份招標文件是否勾選齊全：□是 </w:t>
      </w:r>
      <w:proofErr w:type="gramStart"/>
      <w:r w:rsidRPr="001A5B4A">
        <w:rPr>
          <w:rFonts w:ascii="標楷體" w:hAnsi="標楷體" w:hint="eastAsia"/>
        </w:rPr>
        <w:t>□否</w:t>
      </w:r>
      <w:proofErr w:type="gramEnd"/>
      <w:r w:rsidRPr="001A5B4A">
        <w:rPr>
          <w:rFonts w:ascii="標楷體" w:hAnsi="標楷體" w:hint="eastAsia"/>
        </w:rPr>
        <w:t>。</w:t>
      </w:r>
    </w:p>
    <w:p w:rsidR="0008255C" w:rsidRPr="001A5B4A" w:rsidRDefault="0008255C" w:rsidP="001A5B4A">
      <w:pPr>
        <w:pStyle w:val="Standard"/>
        <w:wordWrap/>
        <w:spacing w:line="500" w:lineRule="exact"/>
        <w:ind w:left="992"/>
      </w:pPr>
      <w:r w:rsidRPr="001A5B4A">
        <w:rPr>
          <w:rFonts w:hint="eastAsia"/>
        </w:rPr>
        <w:t>投標須知第</w:t>
      </w:r>
      <w:r w:rsidRPr="001A5B4A">
        <w:rPr>
          <w:rFonts w:hint="eastAsia"/>
        </w:rPr>
        <w:t>77</w:t>
      </w:r>
      <w:r w:rsidRPr="001A5B4A">
        <w:rPr>
          <w:rFonts w:hint="eastAsia"/>
        </w:rPr>
        <w:t>點為招標機關提供廠商招標文件清單，</w:t>
      </w:r>
      <w:proofErr w:type="gramStart"/>
      <w:r w:rsidRPr="001A5B4A">
        <w:rPr>
          <w:rFonts w:hint="eastAsia"/>
        </w:rPr>
        <w:t>俾</w:t>
      </w:r>
      <w:proofErr w:type="gramEnd"/>
      <w:r w:rsidRPr="001A5B4A">
        <w:rPr>
          <w:rFonts w:hint="eastAsia"/>
        </w:rPr>
        <w:t>使投標廠商可據此項清點所需投標相關文件，</w:t>
      </w:r>
      <w:proofErr w:type="gramStart"/>
      <w:r w:rsidRPr="001A5B4A">
        <w:rPr>
          <w:rFonts w:hint="eastAsia"/>
        </w:rPr>
        <w:t>合先敘</w:t>
      </w:r>
      <w:proofErr w:type="gramEnd"/>
      <w:r w:rsidRPr="001A5B4A">
        <w:rPr>
          <w:rFonts w:hint="eastAsia"/>
        </w:rPr>
        <w:t>明。</w:t>
      </w:r>
    </w:p>
    <w:p w:rsidR="00892CBD" w:rsidRPr="001A5B4A" w:rsidRDefault="0008255C" w:rsidP="001A5B4A">
      <w:pPr>
        <w:pStyle w:val="Standard"/>
        <w:wordWrap/>
        <w:spacing w:line="500" w:lineRule="exact"/>
        <w:ind w:left="992"/>
      </w:pPr>
      <w:r w:rsidRPr="001A5B4A">
        <w:rPr>
          <w:rFonts w:hint="eastAsia"/>
        </w:rPr>
        <w:t>經檢視本案除投標須知第</w:t>
      </w:r>
      <w:r w:rsidRPr="001A5B4A">
        <w:rPr>
          <w:rFonts w:hint="eastAsia"/>
        </w:rPr>
        <w:t>77</w:t>
      </w:r>
      <w:r w:rsidRPr="001A5B4A">
        <w:rPr>
          <w:rFonts w:hint="eastAsia"/>
        </w:rPr>
        <w:t>點載明文件內容外，另尚有切結書</w:t>
      </w:r>
      <w:r w:rsidRPr="001A5B4A">
        <w:rPr>
          <w:rFonts w:hint="eastAsia"/>
        </w:rPr>
        <w:t>2</w:t>
      </w:r>
      <w:r w:rsidRPr="001A5B4A">
        <w:rPr>
          <w:rFonts w:hint="eastAsia"/>
        </w:rPr>
        <w:t>、標單封、證件封、工程投標廠商證件審查表、當場退還工程</w:t>
      </w:r>
      <w:proofErr w:type="gramStart"/>
      <w:r w:rsidRPr="001A5B4A">
        <w:rPr>
          <w:rFonts w:hint="eastAsia"/>
        </w:rPr>
        <w:t>押</w:t>
      </w:r>
      <w:proofErr w:type="gramEnd"/>
      <w:r w:rsidRPr="001A5B4A">
        <w:rPr>
          <w:rFonts w:hint="eastAsia"/>
        </w:rPr>
        <w:t>標金票據申請書、退還</w:t>
      </w:r>
      <w:proofErr w:type="gramStart"/>
      <w:r w:rsidRPr="001A5B4A">
        <w:rPr>
          <w:rFonts w:hint="eastAsia"/>
        </w:rPr>
        <w:t>押</w:t>
      </w:r>
      <w:proofErr w:type="gramEnd"/>
      <w:r w:rsidRPr="001A5B4A">
        <w:rPr>
          <w:rFonts w:hint="eastAsia"/>
        </w:rPr>
        <w:t>標金申請單、押標金、保證金查詢同意書、投標廠商印鑑印模單等文件，</w:t>
      </w:r>
      <w:proofErr w:type="gramStart"/>
      <w:r w:rsidRPr="001A5B4A">
        <w:rPr>
          <w:rFonts w:hint="eastAsia"/>
        </w:rPr>
        <w:t>以上核</w:t>
      </w:r>
      <w:proofErr w:type="gramEnd"/>
      <w:r w:rsidRPr="001A5B4A">
        <w:rPr>
          <w:rFonts w:hint="eastAsia"/>
        </w:rPr>
        <w:t>有政府採購錯誤行為態樣一、準備招標文件</w:t>
      </w:r>
      <w:r w:rsidRPr="001A5B4A">
        <w:rPr>
          <w:rFonts w:hint="eastAsia"/>
        </w:rPr>
        <w:t>(</w:t>
      </w:r>
      <w:r w:rsidRPr="001A5B4A">
        <w:rPr>
          <w:rFonts w:hint="eastAsia"/>
        </w:rPr>
        <w:t>九</w:t>
      </w:r>
      <w:r w:rsidRPr="001A5B4A">
        <w:rPr>
          <w:rFonts w:hint="eastAsia"/>
        </w:rPr>
        <w:t>)</w:t>
      </w:r>
      <w:r w:rsidRPr="001A5B4A">
        <w:rPr>
          <w:rFonts w:hint="eastAsia"/>
        </w:rPr>
        <w:t>招標文件中之資料錯誤，例如：數量或數據有誤；前後矛盾；引用過時或失效之資料。建請貴○爾後注意，以免造成行政疏失。</w:t>
      </w:r>
    </w:p>
    <w:p w:rsidR="00892CBD" w:rsidRPr="001A5B4A" w:rsidRDefault="00892CBD" w:rsidP="001A5B4A">
      <w:pPr>
        <w:pStyle w:val="Standard"/>
        <w:numPr>
          <w:ilvl w:val="1"/>
          <w:numId w:val="49"/>
        </w:numPr>
        <w:wordWrap/>
        <w:spacing w:beforeLines="100" w:before="240" w:line="500" w:lineRule="exact"/>
      </w:pPr>
      <w:r w:rsidRPr="001A5B4A">
        <w:rPr>
          <w:rFonts w:ascii="標楷體" w:hAnsi="標楷體" w:hint="eastAsia"/>
        </w:rPr>
        <w:t xml:space="preserve">投標須知第79點是否記載明確：□是 </w:t>
      </w:r>
      <w:proofErr w:type="gramStart"/>
      <w:r w:rsidRPr="001A5B4A">
        <w:rPr>
          <w:rFonts w:ascii="標楷體" w:hAnsi="標楷體" w:hint="eastAsia"/>
        </w:rPr>
        <w:t>□否</w:t>
      </w:r>
      <w:proofErr w:type="gramEnd"/>
      <w:r w:rsidRPr="001A5B4A">
        <w:rPr>
          <w:rFonts w:ascii="標楷體" w:hAnsi="標楷體" w:hint="eastAsia"/>
        </w:rPr>
        <w:t>。</w:t>
      </w:r>
    </w:p>
    <w:p w:rsidR="0008255C" w:rsidRPr="001A5B4A" w:rsidRDefault="0008255C" w:rsidP="001A5B4A">
      <w:pPr>
        <w:pStyle w:val="af"/>
        <w:numPr>
          <w:ilvl w:val="2"/>
          <w:numId w:val="49"/>
        </w:numPr>
        <w:spacing w:line="500" w:lineRule="exact"/>
        <w:ind w:leftChars="0" w:left="1701" w:hanging="735"/>
        <w:rPr>
          <w:rFonts w:ascii="Times New Roman" w:eastAsia="標楷體" w:hAnsi="Times New Roman" w:cs="Mangal"/>
          <w:kern w:val="3"/>
          <w:sz w:val="28"/>
          <w:szCs w:val="24"/>
          <w:lang w:bidi="hi-IN"/>
        </w:rPr>
      </w:pPr>
      <w:r w:rsidRPr="001A5B4A">
        <w:rPr>
          <w:rFonts w:ascii="Times New Roman" w:eastAsia="標楷體" w:hAnsi="Times New Roman" w:cs="Mangal" w:hint="eastAsia"/>
          <w:kern w:val="3"/>
          <w:sz w:val="28"/>
          <w:szCs w:val="24"/>
          <w:lang w:bidi="hi-IN"/>
        </w:rPr>
        <w:t>本案招標公告載明不提供電子投標，</w:t>
      </w:r>
      <w:proofErr w:type="gramStart"/>
      <w:r w:rsidRPr="001A5B4A">
        <w:rPr>
          <w:rFonts w:ascii="Times New Roman" w:eastAsia="標楷體" w:hAnsi="Times New Roman" w:cs="Mangal" w:hint="eastAsia"/>
          <w:kern w:val="3"/>
          <w:sz w:val="28"/>
          <w:szCs w:val="24"/>
          <w:lang w:bidi="hi-IN"/>
        </w:rPr>
        <w:t>惟查投標</w:t>
      </w:r>
      <w:proofErr w:type="gramEnd"/>
      <w:r w:rsidRPr="001A5B4A">
        <w:rPr>
          <w:rFonts w:ascii="Times New Roman" w:eastAsia="標楷體" w:hAnsi="Times New Roman" w:cs="Mangal" w:hint="eastAsia"/>
          <w:kern w:val="3"/>
          <w:sz w:val="28"/>
          <w:szCs w:val="24"/>
          <w:lang w:bidi="hi-IN"/>
        </w:rPr>
        <w:t>須知第</w:t>
      </w:r>
      <w:r w:rsidRPr="001A5B4A">
        <w:rPr>
          <w:rFonts w:ascii="Times New Roman" w:eastAsia="標楷體" w:hAnsi="Times New Roman" w:cs="Mangal" w:hint="eastAsia"/>
          <w:kern w:val="3"/>
          <w:sz w:val="28"/>
          <w:szCs w:val="24"/>
          <w:lang w:bidi="hi-IN"/>
        </w:rPr>
        <w:t>79</w:t>
      </w:r>
      <w:r w:rsidRPr="001A5B4A">
        <w:rPr>
          <w:rFonts w:ascii="Times New Roman" w:eastAsia="標楷體" w:hAnsi="Times New Roman" w:cs="Mangal" w:hint="eastAsia"/>
          <w:kern w:val="3"/>
          <w:sz w:val="28"/>
          <w:szCs w:val="24"/>
          <w:lang w:bidi="hi-IN"/>
        </w:rPr>
        <w:t>點「投標文件須於公告投標截止期限前，以郵遞、專人送達或電子投標方式送達至下列收件地點或網站：本所</w:t>
      </w:r>
      <w:r w:rsidRPr="001A5B4A">
        <w:rPr>
          <w:rFonts w:ascii="Times New Roman" w:eastAsia="標楷體" w:hAnsi="Times New Roman" w:cs="Mangal" w:hint="eastAsia"/>
          <w:kern w:val="3"/>
          <w:sz w:val="28"/>
          <w:szCs w:val="24"/>
          <w:lang w:bidi="hi-IN"/>
        </w:rPr>
        <w:t>(</w:t>
      </w:r>
      <w:r w:rsidRPr="001A5B4A">
        <w:rPr>
          <w:rFonts w:ascii="Times New Roman" w:eastAsia="標楷體" w:hAnsi="Times New Roman" w:cs="Mangal" w:hint="eastAsia"/>
          <w:kern w:val="3"/>
          <w:sz w:val="28"/>
          <w:szCs w:val="24"/>
          <w:lang w:bidi="hi-IN"/>
        </w:rPr>
        <w:t>新竹縣寶山鄉雙園路二段</w:t>
      </w:r>
      <w:r w:rsidRPr="001A5B4A">
        <w:rPr>
          <w:rFonts w:ascii="Times New Roman" w:eastAsia="標楷體" w:hAnsi="Times New Roman" w:cs="Mangal" w:hint="eastAsia"/>
          <w:kern w:val="3"/>
          <w:sz w:val="28"/>
          <w:szCs w:val="24"/>
          <w:lang w:bidi="hi-IN"/>
        </w:rPr>
        <w:t>325</w:t>
      </w:r>
      <w:r w:rsidRPr="001A5B4A">
        <w:rPr>
          <w:rFonts w:ascii="Times New Roman" w:eastAsia="標楷體" w:hAnsi="Times New Roman" w:cs="Mangal" w:hint="eastAsia"/>
          <w:kern w:val="3"/>
          <w:sz w:val="28"/>
          <w:szCs w:val="24"/>
          <w:lang w:bidi="hi-IN"/>
        </w:rPr>
        <w:t>號</w:t>
      </w:r>
      <w:r w:rsidRPr="001A5B4A">
        <w:rPr>
          <w:rFonts w:ascii="Times New Roman" w:eastAsia="標楷體" w:hAnsi="Times New Roman" w:cs="Mangal" w:hint="eastAsia"/>
          <w:kern w:val="3"/>
          <w:sz w:val="28"/>
          <w:szCs w:val="24"/>
          <w:lang w:bidi="hi-IN"/>
        </w:rPr>
        <w:t>)1F</w:t>
      </w:r>
      <w:r w:rsidRPr="001A5B4A">
        <w:rPr>
          <w:rFonts w:ascii="Times New Roman" w:eastAsia="標楷體" w:hAnsi="Times New Roman" w:cs="Mangal" w:hint="eastAsia"/>
          <w:kern w:val="3"/>
          <w:sz w:val="28"/>
          <w:szCs w:val="24"/>
          <w:lang w:bidi="hi-IN"/>
        </w:rPr>
        <w:t>發包中心」，招標公告與招標文件有不一致情形，有政</w:t>
      </w:r>
      <w:r w:rsidRPr="001A5B4A">
        <w:rPr>
          <w:rFonts w:ascii="Times New Roman" w:eastAsia="標楷體" w:hAnsi="Times New Roman" w:cs="Mangal" w:hint="eastAsia"/>
          <w:kern w:val="3"/>
          <w:sz w:val="28"/>
          <w:szCs w:val="24"/>
          <w:lang w:bidi="hi-IN"/>
        </w:rPr>
        <w:lastRenderedPageBreak/>
        <w:t>府採購錯誤行為態樣序號六、刊登招標公告（八）公告內容與招標文件之內容不一致情形。</w:t>
      </w:r>
    </w:p>
    <w:p w:rsidR="0008255C" w:rsidRPr="001A5B4A" w:rsidRDefault="0008255C" w:rsidP="001A5B4A">
      <w:pPr>
        <w:pStyle w:val="Standard"/>
        <w:numPr>
          <w:ilvl w:val="2"/>
          <w:numId w:val="49"/>
        </w:numPr>
        <w:wordWrap/>
        <w:spacing w:line="500" w:lineRule="exact"/>
        <w:ind w:left="1701" w:hanging="749"/>
      </w:pPr>
      <w:r w:rsidRPr="001A5B4A">
        <w:rPr>
          <w:rFonts w:ascii="標楷體" w:hAnsi="標楷體" w:hint="eastAsia"/>
        </w:rPr>
        <w:t>經查本案投標須知第79點投標期限為空白，</w:t>
      </w:r>
      <w:proofErr w:type="gramStart"/>
      <w:r w:rsidRPr="001A5B4A">
        <w:rPr>
          <w:rFonts w:ascii="標楷體" w:hAnsi="標楷體" w:hint="eastAsia"/>
        </w:rPr>
        <w:t>以上核</w:t>
      </w:r>
      <w:proofErr w:type="gramEnd"/>
      <w:r w:rsidRPr="001A5B4A">
        <w:rPr>
          <w:rFonts w:ascii="標楷體" w:hAnsi="標楷體" w:hint="eastAsia"/>
        </w:rPr>
        <w:t>有政府採購錯誤行為態樣</w:t>
      </w:r>
      <w:proofErr w:type="gramStart"/>
      <w:r w:rsidRPr="001A5B4A">
        <w:rPr>
          <w:rFonts w:ascii="標楷體" w:hAnsi="標楷體" w:hint="eastAsia"/>
        </w:rPr>
        <w:t>一</w:t>
      </w:r>
      <w:proofErr w:type="gramEnd"/>
      <w:r w:rsidRPr="001A5B4A">
        <w:rPr>
          <w:rFonts w:ascii="標楷體" w:hAnsi="標楷體" w:hint="eastAsia"/>
        </w:rPr>
        <w:t>準備招標文件(十一)招標</w:t>
      </w:r>
      <w:proofErr w:type="gramStart"/>
      <w:r w:rsidRPr="001A5B4A">
        <w:rPr>
          <w:rFonts w:ascii="標楷體" w:hAnsi="標楷體" w:hint="eastAsia"/>
        </w:rPr>
        <w:t>文件過簡</w:t>
      </w:r>
      <w:proofErr w:type="gramEnd"/>
      <w:r w:rsidRPr="001A5B4A">
        <w:rPr>
          <w:rFonts w:ascii="標楷體" w:hAnsi="標楷體" w:hint="eastAsia"/>
        </w:rPr>
        <w:t>，例如：未載明終止或解除契約條件、查驗或驗收條件；未載明依政府採購法令辦理。</w:t>
      </w:r>
    </w:p>
    <w:p w:rsidR="0008255C" w:rsidRPr="001A5B4A" w:rsidRDefault="0008255C" w:rsidP="001A5B4A">
      <w:pPr>
        <w:pStyle w:val="Standard"/>
        <w:numPr>
          <w:ilvl w:val="1"/>
          <w:numId w:val="49"/>
        </w:numPr>
        <w:wordWrap/>
        <w:spacing w:line="500" w:lineRule="exact"/>
      </w:pPr>
      <w:r w:rsidRPr="001A5B4A">
        <w:rPr>
          <w:rFonts w:ascii="標楷體" w:hAnsi="標楷體" w:cs="標楷體"/>
          <w:szCs w:val="28"/>
        </w:rPr>
        <w:t xml:space="preserve">招標文件受理廠商檢舉單位資料是否記載完整明確：□是 </w:t>
      </w:r>
      <w:proofErr w:type="gramStart"/>
      <w:r w:rsidRPr="001A5B4A">
        <w:rPr>
          <w:rFonts w:ascii="標楷體" w:hAnsi="標楷體" w:cs="標楷體"/>
          <w:szCs w:val="28"/>
        </w:rPr>
        <w:t>□否</w:t>
      </w:r>
      <w:proofErr w:type="gramEnd"/>
      <w:r w:rsidRPr="001A5B4A">
        <w:rPr>
          <w:rFonts w:ascii="標楷體" w:hAnsi="標楷體" w:cs="標楷體"/>
          <w:szCs w:val="28"/>
        </w:rPr>
        <w:t>。</w:t>
      </w:r>
    </w:p>
    <w:p w:rsidR="0008255C" w:rsidRPr="001A5B4A" w:rsidRDefault="0008255C" w:rsidP="001A5B4A">
      <w:pPr>
        <w:pStyle w:val="Standard"/>
        <w:wordWrap/>
        <w:spacing w:line="500" w:lineRule="exact"/>
        <w:ind w:left="992"/>
      </w:pPr>
      <w:r w:rsidRPr="001A5B4A">
        <w:rPr>
          <w:rFonts w:ascii="標楷體" w:hAnsi="標楷體" w:cs="標楷體"/>
          <w:szCs w:val="28"/>
        </w:rPr>
        <w:t>本案投標須知第○○點之受理廠商檢舉管道資料，為空白皆未記載，請確實填入或修改為下列記載內容，以便於投標廠商知悉：</w:t>
      </w:r>
    </w:p>
    <w:p w:rsidR="0008255C" w:rsidRPr="001A5B4A" w:rsidRDefault="0008255C" w:rsidP="001A5B4A">
      <w:pPr>
        <w:pStyle w:val="Standard"/>
        <w:numPr>
          <w:ilvl w:val="2"/>
          <w:numId w:val="49"/>
        </w:numPr>
        <w:wordWrap/>
        <w:spacing w:line="500" w:lineRule="exact"/>
        <w:ind w:left="1701" w:hanging="721"/>
      </w:pPr>
      <w:r w:rsidRPr="001A5B4A">
        <w:rPr>
          <w:rFonts w:ascii="標楷體" w:hAnsi="標楷體" w:cs="標楷體"/>
          <w:szCs w:val="28"/>
        </w:rPr>
        <w:t>行政院公共工程委員會中央採購稽核小組</w:t>
      </w:r>
      <w:proofErr w:type="gramStart"/>
      <w:r w:rsidRPr="001A5B4A">
        <w:rPr>
          <w:rFonts w:ascii="標楷體" w:hAnsi="標楷體" w:cs="標楷體"/>
          <w:szCs w:val="28"/>
        </w:rPr>
        <w:t>（</w:t>
      </w:r>
      <w:proofErr w:type="gramEnd"/>
      <w:r w:rsidRPr="001A5B4A">
        <w:rPr>
          <w:rFonts w:ascii="標楷體" w:hAnsi="標楷體" w:cs="標楷體"/>
          <w:szCs w:val="28"/>
        </w:rPr>
        <w:t>地址：11010 臺北市信義區松仁路3號9樓、聯絡電話：（02）87897548、傳真：（02）87897554</w:t>
      </w:r>
      <w:proofErr w:type="gramStart"/>
      <w:r w:rsidRPr="001A5B4A">
        <w:rPr>
          <w:rFonts w:ascii="標楷體" w:hAnsi="標楷體" w:cs="標楷體"/>
          <w:szCs w:val="28"/>
        </w:rPr>
        <w:t>）</w:t>
      </w:r>
      <w:proofErr w:type="gramEnd"/>
      <w:r w:rsidRPr="001A5B4A">
        <w:rPr>
          <w:rFonts w:ascii="標楷體" w:hAnsi="標楷體" w:cs="標楷體"/>
          <w:szCs w:val="28"/>
        </w:rPr>
        <w:t>。</w:t>
      </w:r>
    </w:p>
    <w:p w:rsidR="0008255C" w:rsidRPr="001A5B4A" w:rsidRDefault="0008255C" w:rsidP="001A5B4A">
      <w:pPr>
        <w:pStyle w:val="Standard"/>
        <w:numPr>
          <w:ilvl w:val="2"/>
          <w:numId w:val="49"/>
        </w:numPr>
        <w:wordWrap/>
        <w:spacing w:line="500" w:lineRule="exact"/>
        <w:ind w:left="1701" w:hanging="721"/>
      </w:pPr>
      <w:r w:rsidRPr="001A5B4A">
        <w:rPr>
          <w:rFonts w:ascii="標楷體" w:hAnsi="標楷體" w:cs="標楷體"/>
          <w:szCs w:val="28"/>
        </w:rPr>
        <w:t>法務部調查局</w:t>
      </w:r>
      <w:proofErr w:type="gramStart"/>
      <w:r w:rsidRPr="001A5B4A">
        <w:rPr>
          <w:rFonts w:ascii="標楷體" w:hAnsi="標楷體" w:cs="標楷體"/>
          <w:szCs w:val="28"/>
        </w:rPr>
        <w:t>（</w:t>
      </w:r>
      <w:proofErr w:type="gramEnd"/>
      <w:r w:rsidRPr="001A5B4A">
        <w:rPr>
          <w:rFonts w:ascii="標楷體" w:hAnsi="標楷體" w:cs="標楷體"/>
          <w:szCs w:val="28"/>
        </w:rPr>
        <w:t>地址：23149新北市新店區中華路74號、檢舉電話：(02</w:t>
      </w:r>
      <w:proofErr w:type="gramStart"/>
      <w:r w:rsidRPr="001A5B4A">
        <w:rPr>
          <w:rFonts w:ascii="標楷體" w:hAnsi="標楷體" w:cs="標楷體"/>
          <w:szCs w:val="28"/>
        </w:rPr>
        <w:t>）</w:t>
      </w:r>
      <w:proofErr w:type="gramEnd"/>
      <w:r w:rsidRPr="001A5B4A">
        <w:rPr>
          <w:rFonts w:ascii="標楷體" w:hAnsi="標楷體" w:cs="標楷體"/>
          <w:szCs w:val="28"/>
        </w:rPr>
        <w:t>29177777、傳真：（02）29188888、檢舉信箱：新店郵政60000號信箱)。</w:t>
      </w:r>
    </w:p>
    <w:p w:rsidR="0008255C" w:rsidRPr="001A5B4A" w:rsidRDefault="0008255C" w:rsidP="001A5B4A">
      <w:pPr>
        <w:pStyle w:val="Standard"/>
        <w:numPr>
          <w:ilvl w:val="2"/>
          <w:numId w:val="49"/>
        </w:numPr>
        <w:wordWrap/>
        <w:spacing w:line="500" w:lineRule="exact"/>
        <w:ind w:left="1701" w:hanging="721"/>
      </w:pPr>
      <w:r w:rsidRPr="001A5B4A">
        <w:rPr>
          <w:rFonts w:ascii="標楷體" w:hAnsi="標楷體" w:cs="標楷體"/>
          <w:szCs w:val="28"/>
        </w:rPr>
        <w:t>法務部調查局新竹縣調查站</w:t>
      </w:r>
      <w:proofErr w:type="gramStart"/>
      <w:r w:rsidRPr="001A5B4A">
        <w:rPr>
          <w:rFonts w:ascii="標楷體" w:hAnsi="標楷體" w:cs="標楷體"/>
          <w:szCs w:val="28"/>
        </w:rPr>
        <w:t>（</w:t>
      </w:r>
      <w:proofErr w:type="gramEnd"/>
      <w:r w:rsidRPr="001A5B4A">
        <w:rPr>
          <w:rFonts w:ascii="標楷體" w:hAnsi="標楷體" w:cs="標楷體"/>
          <w:szCs w:val="28"/>
        </w:rPr>
        <w:t>地址：302新竹縣竹北市光明五街56號、檢舉電話：（03）5558888、檢舉信箱：竹北郵政60000號信箱</w:t>
      </w:r>
      <w:proofErr w:type="gramStart"/>
      <w:r w:rsidRPr="001A5B4A">
        <w:rPr>
          <w:rFonts w:ascii="標楷體" w:hAnsi="標楷體" w:cs="標楷體"/>
          <w:szCs w:val="28"/>
        </w:rPr>
        <w:t>）</w:t>
      </w:r>
      <w:proofErr w:type="gramEnd"/>
      <w:r w:rsidRPr="001A5B4A">
        <w:rPr>
          <w:rFonts w:ascii="標楷體" w:hAnsi="標楷體" w:cs="標楷體"/>
          <w:szCs w:val="28"/>
        </w:rPr>
        <w:t>。</w:t>
      </w:r>
    </w:p>
    <w:p w:rsidR="0008255C" w:rsidRPr="001A5B4A" w:rsidRDefault="0008255C" w:rsidP="001A5B4A">
      <w:pPr>
        <w:pStyle w:val="Standard"/>
        <w:numPr>
          <w:ilvl w:val="2"/>
          <w:numId w:val="49"/>
        </w:numPr>
        <w:wordWrap/>
        <w:spacing w:line="500" w:lineRule="exact"/>
        <w:ind w:left="1701" w:hanging="721"/>
      </w:pPr>
      <w:r w:rsidRPr="001A5B4A">
        <w:rPr>
          <w:rFonts w:ascii="標楷體" w:hAnsi="標楷體" w:cs="標楷體"/>
          <w:szCs w:val="28"/>
        </w:rPr>
        <w:t>新竹縣政府政風處</w:t>
      </w:r>
      <w:proofErr w:type="gramStart"/>
      <w:r w:rsidRPr="001A5B4A">
        <w:rPr>
          <w:rFonts w:ascii="標楷體" w:hAnsi="標楷體" w:cs="標楷體"/>
          <w:szCs w:val="28"/>
        </w:rPr>
        <w:t>（</w:t>
      </w:r>
      <w:proofErr w:type="gramEnd"/>
      <w:r w:rsidRPr="001A5B4A">
        <w:rPr>
          <w:rFonts w:ascii="標楷體" w:hAnsi="標楷體" w:cs="標楷體"/>
          <w:szCs w:val="28"/>
        </w:rPr>
        <w:t>地址：30210新竹縣竹北市光明六路10號、檢舉電話：（03）5511684、傳真：（03）5513672、檢舉信箱：竹北市郵局四之一號信箱</w:t>
      </w:r>
      <w:proofErr w:type="gramStart"/>
      <w:r w:rsidRPr="001A5B4A">
        <w:rPr>
          <w:rFonts w:ascii="標楷體" w:hAnsi="標楷體" w:cs="標楷體"/>
          <w:szCs w:val="28"/>
        </w:rPr>
        <w:t>）</w:t>
      </w:r>
      <w:proofErr w:type="gramEnd"/>
      <w:r w:rsidRPr="001A5B4A">
        <w:rPr>
          <w:rFonts w:ascii="標楷體" w:hAnsi="標楷體" w:cs="標楷體"/>
          <w:szCs w:val="28"/>
        </w:rPr>
        <w:t>。</w:t>
      </w:r>
    </w:p>
    <w:p w:rsidR="0008255C" w:rsidRPr="001A5B4A" w:rsidRDefault="0008255C" w:rsidP="001A5B4A">
      <w:pPr>
        <w:pStyle w:val="Standard"/>
        <w:numPr>
          <w:ilvl w:val="2"/>
          <w:numId w:val="49"/>
        </w:numPr>
        <w:wordWrap/>
        <w:spacing w:line="500" w:lineRule="exact"/>
        <w:ind w:left="1701" w:hanging="721"/>
      </w:pPr>
      <w:r w:rsidRPr="001A5B4A">
        <w:rPr>
          <w:rFonts w:ascii="標楷體" w:hAnsi="標楷體" w:cs="標楷體"/>
          <w:szCs w:val="28"/>
        </w:rPr>
        <w:t>新竹縣政府採購稽核小組</w:t>
      </w:r>
      <w:proofErr w:type="gramStart"/>
      <w:r w:rsidRPr="001A5B4A">
        <w:rPr>
          <w:rFonts w:ascii="標楷體" w:hAnsi="標楷體" w:cs="標楷體"/>
          <w:szCs w:val="28"/>
        </w:rPr>
        <w:t>（</w:t>
      </w:r>
      <w:proofErr w:type="gramEnd"/>
      <w:r w:rsidRPr="001A5B4A">
        <w:rPr>
          <w:rFonts w:ascii="標楷體" w:hAnsi="標楷體" w:cs="標楷體"/>
          <w:szCs w:val="28"/>
        </w:rPr>
        <w:t>地址：30210 新竹縣竹北市光明六路10號、電話：（03）5518101分機362</w:t>
      </w:r>
      <w:r w:rsidRPr="001A5B4A">
        <w:rPr>
          <w:rFonts w:ascii="標楷體" w:hAnsi="標楷體" w:cs="標楷體" w:hint="eastAsia"/>
          <w:szCs w:val="28"/>
        </w:rPr>
        <w:t>5~6</w:t>
      </w:r>
      <w:r w:rsidRPr="001A5B4A">
        <w:rPr>
          <w:rFonts w:ascii="標楷體" w:hAnsi="標楷體" w:cs="標楷體"/>
          <w:szCs w:val="28"/>
        </w:rPr>
        <w:t xml:space="preserve"> 傳真：（03）5513672</w:t>
      </w:r>
      <w:proofErr w:type="gramStart"/>
      <w:r w:rsidRPr="001A5B4A">
        <w:rPr>
          <w:rFonts w:ascii="標楷體" w:hAnsi="標楷體" w:cs="標楷體"/>
          <w:szCs w:val="28"/>
        </w:rPr>
        <w:t>）</w:t>
      </w:r>
      <w:proofErr w:type="gramEnd"/>
      <w:r w:rsidRPr="001A5B4A">
        <w:rPr>
          <w:rFonts w:ascii="標楷體" w:hAnsi="標楷體" w:cs="標楷體"/>
          <w:szCs w:val="28"/>
        </w:rPr>
        <w:t>。</w:t>
      </w:r>
    </w:p>
    <w:p w:rsidR="0008255C" w:rsidRPr="001A5B4A" w:rsidRDefault="0008255C" w:rsidP="001A5B4A">
      <w:pPr>
        <w:pStyle w:val="Standard"/>
        <w:wordWrap/>
        <w:spacing w:line="500" w:lineRule="exact"/>
        <w:ind w:left="992"/>
      </w:pPr>
      <w:r w:rsidRPr="001A5B4A">
        <w:rPr>
          <w:rFonts w:ascii="標楷體" w:hAnsi="標楷體" w:cs="標楷體"/>
          <w:szCs w:val="28"/>
        </w:rPr>
        <w:t>另請貴○可參考本府</w:t>
      </w:r>
      <w:r w:rsidRPr="001A5B4A">
        <w:rPr>
          <w:rFonts w:ascii="標楷體" w:hAnsi="標楷體" w:cs="標楷體" w:hint="eastAsia"/>
          <w:szCs w:val="28"/>
        </w:rPr>
        <w:t>111年3月23日府</w:t>
      </w:r>
      <w:proofErr w:type="gramStart"/>
      <w:r w:rsidRPr="001A5B4A">
        <w:rPr>
          <w:rFonts w:ascii="標楷體" w:hAnsi="標楷體" w:cs="標楷體" w:hint="eastAsia"/>
          <w:szCs w:val="28"/>
        </w:rPr>
        <w:t>採稽</w:t>
      </w:r>
      <w:proofErr w:type="gramEnd"/>
      <w:r w:rsidRPr="001A5B4A">
        <w:rPr>
          <w:rFonts w:ascii="標楷體" w:hAnsi="標楷體" w:cs="標楷體" w:hint="eastAsia"/>
          <w:szCs w:val="28"/>
        </w:rPr>
        <w:t>字第1115010196號</w:t>
      </w:r>
      <w:r w:rsidRPr="001A5B4A">
        <w:rPr>
          <w:rFonts w:ascii="標楷體" w:hAnsi="標楷體" w:cs="標楷體"/>
          <w:szCs w:val="28"/>
        </w:rPr>
        <w:t>函內容，上述受理廠商檢舉管道電子</w:t>
      </w:r>
      <w:proofErr w:type="gramStart"/>
      <w:r w:rsidRPr="001A5B4A">
        <w:rPr>
          <w:rFonts w:ascii="標楷體" w:hAnsi="標楷體" w:cs="標楷體"/>
          <w:szCs w:val="28"/>
        </w:rPr>
        <w:t>檔</w:t>
      </w:r>
      <w:proofErr w:type="gramEnd"/>
      <w:r w:rsidRPr="001A5B4A">
        <w:rPr>
          <w:rFonts w:ascii="標楷體" w:hAnsi="標楷體" w:cs="標楷體"/>
          <w:szCs w:val="28"/>
        </w:rPr>
        <w:t>資料亦有放置於本府政風處網頁稽核小組專區內，供下載使用。</w:t>
      </w:r>
    </w:p>
    <w:p w:rsidR="0008255C" w:rsidRPr="001A5B4A" w:rsidRDefault="0008255C" w:rsidP="001A5B4A">
      <w:pPr>
        <w:pStyle w:val="Standard"/>
        <w:numPr>
          <w:ilvl w:val="1"/>
          <w:numId w:val="49"/>
        </w:numPr>
        <w:wordWrap/>
        <w:spacing w:beforeLines="100" w:before="240" w:line="500" w:lineRule="exact"/>
      </w:pPr>
      <w:r w:rsidRPr="001A5B4A">
        <w:rPr>
          <w:rFonts w:ascii="標楷體" w:hAnsi="標楷體" w:cs="標楷體"/>
          <w:szCs w:val="28"/>
        </w:rPr>
        <w:t>招標文件補充規定內容有無與其他招標文件不一致情形：□有 □無。</w:t>
      </w:r>
    </w:p>
    <w:p w:rsidR="0008255C" w:rsidRPr="001A5B4A" w:rsidRDefault="0008255C" w:rsidP="001A5B4A">
      <w:pPr>
        <w:pStyle w:val="Standard"/>
        <w:wordWrap/>
        <w:spacing w:line="500" w:lineRule="exact"/>
        <w:ind w:left="992"/>
      </w:pPr>
      <w:r w:rsidRPr="001A5B4A">
        <w:rPr>
          <w:rFonts w:ascii="標楷體" w:hAnsi="標楷體" w:cs="標楷體"/>
          <w:szCs w:val="28"/>
        </w:rPr>
        <w:t>經檢視本案招標文件補充規定內容與其他招標文件不一致，</w:t>
      </w:r>
      <w:proofErr w:type="gramStart"/>
      <w:r w:rsidRPr="001A5B4A">
        <w:rPr>
          <w:rFonts w:ascii="標楷體" w:hAnsi="標楷體" w:cs="標楷體"/>
          <w:szCs w:val="28"/>
        </w:rPr>
        <w:t>以上核</w:t>
      </w:r>
      <w:proofErr w:type="gramEnd"/>
      <w:r w:rsidRPr="001A5B4A">
        <w:rPr>
          <w:rFonts w:ascii="標楷體" w:hAnsi="標楷體" w:cs="標楷體"/>
          <w:szCs w:val="28"/>
        </w:rPr>
        <w:t>有</w:t>
      </w:r>
      <w:r w:rsidRPr="001A5B4A">
        <w:rPr>
          <w:rFonts w:ascii="標楷體" w:hAnsi="標楷體" w:cs="標楷體"/>
          <w:szCs w:val="28"/>
        </w:rPr>
        <w:lastRenderedPageBreak/>
        <w:t>政府採購錯誤行為態樣第一準備招標文件(九)招標文件中之資料錯誤，例如：數量或數據有誤；前後矛盾；引用過時或失效之資料。建請貴○爾後注意，以免造成行政疏失。</w:t>
      </w:r>
    </w:p>
    <w:p w:rsidR="0008255C" w:rsidRPr="001A5B4A" w:rsidRDefault="0008255C" w:rsidP="001A5B4A">
      <w:pPr>
        <w:pStyle w:val="Standard"/>
        <w:numPr>
          <w:ilvl w:val="1"/>
          <w:numId w:val="49"/>
        </w:numPr>
        <w:wordWrap/>
        <w:spacing w:beforeLines="100" w:before="240" w:line="500" w:lineRule="exact"/>
      </w:pPr>
      <w:r w:rsidRPr="001A5B4A">
        <w:rPr>
          <w:rFonts w:ascii="標楷體" w:hAnsi="標楷體" w:cs="標楷體"/>
          <w:szCs w:val="28"/>
        </w:rPr>
        <w:t>招標文件有無記載「得標廠商不得異議」類似字樣：□有 □無。</w:t>
      </w:r>
    </w:p>
    <w:p w:rsidR="0008255C" w:rsidRPr="001A5B4A" w:rsidRDefault="0008255C" w:rsidP="001A5B4A">
      <w:pPr>
        <w:pStyle w:val="Standard"/>
        <w:wordWrap/>
        <w:spacing w:line="500" w:lineRule="exact"/>
        <w:ind w:left="992"/>
      </w:pPr>
      <w:r w:rsidRPr="001A5B4A">
        <w:rPr>
          <w:rFonts w:hint="eastAsia"/>
        </w:rPr>
        <w:t>依採購法第</w:t>
      </w:r>
      <w:r w:rsidRPr="001A5B4A">
        <w:rPr>
          <w:rFonts w:hint="eastAsia"/>
        </w:rPr>
        <w:t>74</w:t>
      </w:r>
      <w:r w:rsidRPr="001A5B4A">
        <w:rPr>
          <w:rFonts w:hint="eastAsia"/>
        </w:rPr>
        <w:t>條：「廠商與機關間關於招標、審標、決標之爭議，得依本章規定提出異議及申訴。」本條</w:t>
      </w:r>
      <w:r w:rsidRPr="001A5B4A">
        <w:rPr>
          <w:rFonts w:hint="eastAsia"/>
        </w:rPr>
        <w:t>87</w:t>
      </w:r>
      <w:r w:rsidRPr="001A5B4A">
        <w:rPr>
          <w:rFonts w:hint="eastAsia"/>
        </w:rPr>
        <w:t>年</w:t>
      </w:r>
      <w:r w:rsidRPr="001A5B4A">
        <w:rPr>
          <w:rFonts w:hint="eastAsia"/>
        </w:rPr>
        <w:t>5</w:t>
      </w:r>
      <w:r w:rsidRPr="001A5B4A">
        <w:rPr>
          <w:rFonts w:hint="eastAsia"/>
        </w:rPr>
        <w:t>月</w:t>
      </w:r>
      <w:r w:rsidRPr="001A5B4A">
        <w:rPr>
          <w:rFonts w:hint="eastAsia"/>
        </w:rPr>
        <w:t>27</w:t>
      </w:r>
      <w:r w:rsidRPr="001A5B4A">
        <w:rPr>
          <w:rFonts w:hint="eastAsia"/>
        </w:rPr>
        <w:t>日立法理由：一、參酌「政府採購協定」第二十條之規定，創立異議及申訴制度，</w:t>
      </w:r>
      <w:proofErr w:type="gramStart"/>
      <w:r w:rsidRPr="001A5B4A">
        <w:rPr>
          <w:rFonts w:hint="eastAsia"/>
        </w:rPr>
        <w:t>俾</w:t>
      </w:r>
      <w:proofErr w:type="gramEnd"/>
      <w:r w:rsidRPr="001A5B4A">
        <w:rPr>
          <w:rFonts w:hint="eastAsia"/>
        </w:rPr>
        <w:t>供廠商利用，以維其權益。政府採購行為一向被</w:t>
      </w:r>
      <w:proofErr w:type="gramStart"/>
      <w:r w:rsidRPr="001A5B4A">
        <w:rPr>
          <w:rFonts w:hint="eastAsia"/>
        </w:rPr>
        <w:t>認定係私經濟</w:t>
      </w:r>
      <w:proofErr w:type="gramEnd"/>
      <w:r w:rsidRPr="001A5B4A">
        <w:rPr>
          <w:rFonts w:hint="eastAsia"/>
        </w:rPr>
        <w:t>行為，廠商與機關之間如有爭議，本應循民事程序解決，惟因廠商於招標、審標、決標階段，與機關並無契約關係，難有可供提起訴訟之訴因，故為增加廠商之救濟與保護，並兼顧政府採購之時效性需求，</w:t>
      </w:r>
      <w:proofErr w:type="gramStart"/>
      <w:r w:rsidRPr="001A5B4A">
        <w:rPr>
          <w:rFonts w:hint="eastAsia"/>
        </w:rPr>
        <w:t>爰</w:t>
      </w:r>
      <w:proofErr w:type="gramEnd"/>
      <w:r w:rsidRPr="001A5B4A">
        <w:rPr>
          <w:rFonts w:hint="eastAsia"/>
        </w:rPr>
        <w:t>參酌「政府採購協定」第二十條之規定，訂定異議及申訴程序。再依</w:t>
      </w:r>
      <w:r w:rsidRPr="001A5B4A">
        <w:rPr>
          <w:rFonts w:hint="eastAsia"/>
        </w:rPr>
        <w:t>91</w:t>
      </w:r>
      <w:r w:rsidRPr="001A5B4A">
        <w:rPr>
          <w:rFonts w:hint="eastAsia"/>
        </w:rPr>
        <w:t>年</w:t>
      </w:r>
      <w:r w:rsidRPr="001A5B4A">
        <w:rPr>
          <w:rFonts w:hint="eastAsia"/>
        </w:rPr>
        <w:t>2</w:t>
      </w:r>
      <w:r w:rsidRPr="001A5B4A">
        <w:rPr>
          <w:rFonts w:hint="eastAsia"/>
        </w:rPr>
        <w:t>月</w:t>
      </w:r>
      <w:r w:rsidRPr="001A5B4A">
        <w:rPr>
          <w:rFonts w:hint="eastAsia"/>
        </w:rPr>
        <w:t>6</w:t>
      </w:r>
      <w:r w:rsidRPr="001A5B4A">
        <w:rPr>
          <w:rFonts w:hint="eastAsia"/>
        </w:rPr>
        <w:t>日第</w:t>
      </w:r>
      <w:r w:rsidRPr="001A5B4A">
        <w:rPr>
          <w:rFonts w:hint="eastAsia"/>
        </w:rPr>
        <w:t>74</w:t>
      </w:r>
      <w:r w:rsidRPr="001A5B4A">
        <w:rPr>
          <w:rFonts w:hint="eastAsia"/>
        </w:rPr>
        <w:t>條立法理由：一、政府採購行為一向被認定為「私經濟行為」，故已有契約關係之履約或驗收爭議應循民事爭</w:t>
      </w:r>
      <w:proofErr w:type="gramStart"/>
      <w:r w:rsidRPr="001A5B4A">
        <w:rPr>
          <w:rFonts w:hint="eastAsia"/>
        </w:rPr>
        <w:t>訟</w:t>
      </w:r>
      <w:proofErr w:type="gramEnd"/>
      <w:r w:rsidRPr="001A5B4A">
        <w:rPr>
          <w:rFonts w:hint="eastAsia"/>
        </w:rPr>
        <w:t>途徑解決，使救濟制度單純化；且本法設有調解制度，已足可提供救濟管道。本條原規定履約或驗收之私法爭議，得由得標廠商自由選擇適用申訴程序或仲裁、起訴，將造成救濟體系積極衝突，實有不宜。</w:t>
      </w:r>
      <w:proofErr w:type="gramStart"/>
      <w:r w:rsidRPr="001A5B4A">
        <w:rPr>
          <w:rFonts w:hint="eastAsia"/>
        </w:rPr>
        <w:t>爰</w:t>
      </w:r>
      <w:proofErr w:type="gramEnd"/>
      <w:r w:rsidRPr="001A5B4A">
        <w:rPr>
          <w:rFonts w:hint="eastAsia"/>
        </w:rPr>
        <w:t>予刪除。二、關於履約或驗收爭議得提出異議、申訴規定及第八十三條視同調解方案規定既經刪除，本條但書已無實益。</w:t>
      </w:r>
      <w:proofErr w:type="gramStart"/>
      <w:r w:rsidRPr="001A5B4A">
        <w:rPr>
          <w:rFonts w:hint="eastAsia"/>
        </w:rPr>
        <w:t>爰</w:t>
      </w:r>
      <w:proofErr w:type="gramEnd"/>
      <w:r w:rsidRPr="001A5B4A">
        <w:rPr>
          <w:rFonts w:hint="eastAsia"/>
        </w:rPr>
        <w:t>移列於第八十五條之一第一項規範之。</w:t>
      </w:r>
      <w:proofErr w:type="gramStart"/>
      <w:r w:rsidRPr="001A5B4A">
        <w:rPr>
          <w:rFonts w:hint="eastAsia"/>
        </w:rPr>
        <w:t>爰</w:t>
      </w:r>
      <w:proofErr w:type="gramEnd"/>
      <w:r w:rsidRPr="001A5B4A">
        <w:rPr>
          <w:rFonts w:hint="eastAsia"/>
        </w:rPr>
        <w:t>請貴○爾後將「不得異議」用語字樣修改，以避免構成政府採購錯誤行為態樣，一、準備招標文件（四）違反法規規定，例如：對於機關之決定不得異議。</w:t>
      </w:r>
    </w:p>
    <w:p w:rsidR="0008255C" w:rsidRPr="001A5B4A" w:rsidRDefault="0008255C" w:rsidP="001A5B4A">
      <w:pPr>
        <w:pStyle w:val="Standard"/>
        <w:numPr>
          <w:ilvl w:val="1"/>
          <w:numId w:val="49"/>
        </w:numPr>
        <w:wordWrap/>
        <w:spacing w:beforeLines="100" w:before="240" w:line="500" w:lineRule="exact"/>
      </w:pPr>
      <w:r w:rsidRPr="001A5B4A">
        <w:rPr>
          <w:rFonts w:ascii="標楷體" w:hAnsi="標楷體" w:cs="標楷體"/>
          <w:szCs w:val="28"/>
        </w:rPr>
        <w:t>其他：□有 □無。</w:t>
      </w:r>
    </w:p>
    <w:p w:rsidR="0008255C" w:rsidRPr="001A5B4A" w:rsidRDefault="0008255C" w:rsidP="001A5B4A">
      <w:pPr>
        <w:pStyle w:val="Standard"/>
        <w:numPr>
          <w:ilvl w:val="2"/>
          <w:numId w:val="49"/>
        </w:numPr>
        <w:wordWrap/>
        <w:spacing w:line="500" w:lineRule="exact"/>
        <w:ind w:left="1560" w:hanging="709"/>
      </w:pPr>
      <w:r w:rsidRPr="001A5B4A">
        <w:rPr>
          <w:rFonts w:ascii="標楷體" w:hAnsi="標楷體" w:cs="標楷體"/>
          <w:szCs w:val="28"/>
        </w:rPr>
        <w:t>目前工程會網頁內有更新投標廠商聲明書範本，</w:t>
      </w:r>
      <w:proofErr w:type="gramStart"/>
      <w:r w:rsidRPr="001A5B4A">
        <w:rPr>
          <w:rFonts w:ascii="標楷體" w:hAnsi="標楷體" w:cs="標楷體"/>
          <w:szCs w:val="28"/>
        </w:rPr>
        <w:t>爰</w:t>
      </w:r>
      <w:proofErr w:type="gramEnd"/>
      <w:r w:rsidRPr="001A5B4A">
        <w:rPr>
          <w:rFonts w:ascii="標楷體" w:hAnsi="標楷體" w:cs="標楷體"/>
          <w:szCs w:val="28"/>
        </w:rPr>
        <w:t>請貴○爾後辦理採購使用109年9月16日最新版本，並附上「公職人員利益衝突迴避法」公職人員及關係人身分關係揭露表A表範本(事前揭露)及空白揭露表供投標廠商參考使用。</w:t>
      </w:r>
    </w:p>
    <w:p w:rsidR="0008255C" w:rsidRPr="001A5B4A" w:rsidRDefault="0008255C" w:rsidP="001A5B4A">
      <w:pPr>
        <w:pStyle w:val="Standard"/>
        <w:numPr>
          <w:ilvl w:val="2"/>
          <w:numId w:val="49"/>
        </w:numPr>
        <w:wordWrap/>
        <w:spacing w:line="500" w:lineRule="exact"/>
        <w:ind w:left="1560" w:hanging="709"/>
      </w:pPr>
      <w:r w:rsidRPr="001A5B4A">
        <w:rPr>
          <w:rFonts w:ascii="標楷體" w:hAnsi="標楷體" w:cs="標楷體"/>
          <w:szCs w:val="28"/>
        </w:rPr>
        <w:t>法務部廉政署受理檢舉管道資料，目前行政院公共工程委員會網</w:t>
      </w:r>
      <w:r w:rsidRPr="001A5B4A">
        <w:rPr>
          <w:rFonts w:ascii="標楷體" w:hAnsi="標楷體" w:cs="標楷體"/>
          <w:szCs w:val="28"/>
        </w:rPr>
        <w:lastRenderedPageBreak/>
        <w:t>頁，</w:t>
      </w:r>
      <w:proofErr w:type="gramStart"/>
      <w:r w:rsidRPr="001A5B4A">
        <w:rPr>
          <w:rFonts w:ascii="標楷體" w:hAnsi="標楷體" w:cs="標楷體"/>
          <w:szCs w:val="28"/>
        </w:rPr>
        <w:t>最</w:t>
      </w:r>
      <w:proofErr w:type="gramEnd"/>
      <w:r w:rsidRPr="001A5B4A">
        <w:rPr>
          <w:rFonts w:ascii="標楷體" w:hAnsi="標楷體" w:cs="標楷體"/>
          <w:szCs w:val="28"/>
        </w:rPr>
        <w:t>新版投標須知範本(1</w:t>
      </w:r>
      <w:r w:rsidRPr="001A5B4A">
        <w:rPr>
          <w:rFonts w:ascii="標楷體" w:hAnsi="標楷體" w:cs="標楷體" w:hint="eastAsia"/>
          <w:szCs w:val="28"/>
        </w:rPr>
        <w:t>1120502</w:t>
      </w:r>
      <w:r w:rsidRPr="001A5B4A">
        <w:rPr>
          <w:rFonts w:ascii="標楷體" w:hAnsi="標楷體" w:cs="標楷體"/>
          <w:szCs w:val="28"/>
        </w:rPr>
        <w:t>修正)，已更新資訊如下：法務部廉政署受理檢舉電話：0800-286-586；檢舉信箱：10099國史館郵局第153號信箱；傳真檢舉專線：02-2381-1234；</w:t>
      </w:r>
      <w:r w:rsidRPr="001A5B4A">
        <w:rPr>
          <w:rFonts w:ascii="標楷體" w:hAnsi="標楷體" w:cs="標楷體" w:hint="eastAsia"/>
          <w:szCs w:val="28"/>
        </w:rPr>
        <w:t>3</w:t>
      </w:r>
      <w:r w:rsidRPr="001A5B4A">
        <w:rPr>
          <w:rFonts w:ascii="標楷體" w:hAnsi="標楷體" w:cs="標楷體"/>
          <w:szCs w:val="28"/>
        </w:rPr>
        <w:t>24小時檢舉中心地址：10048臺北市中正區博愛路166號。本點稽核意見</w:t>
      </w:r>
      <w:proofErr w:type="gramStart"/>
      <w:r w:rsidRPr="001A5B4A">
        <w:rPr>
          <w:rFonts w:ascii="標楷體" w:hAnsi="標楷體" w:cs="標楷體"/>
          <w:szCs w:val="28"/>
        </w:rPr>
        <w:t>爰供貴</w:t>
      </w:r>
      <w:proofErr w:type="gramEnd"/>
      <w:r w:rsidRPr="001A5B4A">
        <w:rPr>
          <w:rFonts w:ascii="標楷體" w:hAnsi="標楷體" w:cs="標楷體"/>
          <w:szCs w:val="28"/>
        </w:rPr>
        <w:t>○知悉。</w:t>
      </w:r>
    </w:p>
    <w:p w:rsidR="0008255C" w:rsidRPr="001A5B4A" w:rsidRDefault="0008255C" w:rsidP="001A5B4A">
      <w:pPr>
        <w:pStyle w:val="Standard"/>
        <w:numPr>
          <w:ilvl w:val="2"/>
          <w:numId w:val="49"/>
        </w:numPr>
        <w:wordWrap/>
        <w:spacing w:line="500" w:lineRule="exact"/>
        <w:ind w:left="1560" w:hanging="709"/>
      </w:pPr>
      <w:r w:rsidRPr="001A5B4A">
        <w:rPr>
          <w:rFonts w:ascii="標楷體" w:hAnsi="標楷體" w:cs="標楷體"/>
          <w:szCs w:val="28"/>
        </w:rPr>
        <w:t>採購法第60條：「機關辦理採購依第五十一條、第五十三條、第五十四條或第五十七條規定，通知廠商說明、減價、</w:t>
      </w:r>
      <w:proofErr w:type="gramStart"/>
      <w:r w:rsidRPr="001A5B4A">
        <w:rPr>
          <w:rFonts w:ascii="標楷體" w:hAnsi="標楷體" w:cs="標楷體"/>
          <w:szCs w:val="28"/>
        </w:rPr>
        <w:t>比減價格</w:t>
      </w:r>
      <w:proofErr w:type="gramEnd"/>
      <w:r w:rsidRPr="001A5B4A">
        <w:rPr>
          <w:rFonts w:ascii="標楷體" w:hAnsi="標楷體" w:cs="標楷體"/>
          <w:szCs w:val="28"/>
        </w:rPr>
        <w:t>、協商、</w:t>
      </w:r>
      <w:proofErr w:type="gramStart"/>
      <w:r w:rsidRPr="001A5B4A">
        <w:rPr>
          <w:rFonts w:ascii="標楷體" w:hAnsi="標楷體" w:cs="標楷體"/>
          <w:szCs w:val="28"/>
        </w:rPr>
        <w:t>更改原報內容</w:t>
      </w:r>
      <w:proofErr w:type="gramEnd"/>
      <w:r w:rsidRPr="001A5B4A">
        <w:rPr>
          <w:rFonts w:ascii="標楷體" w:hAnsi="標楷體" w:cs="標楷體"/>
          <w:szCs w:val="28"/>
        </w:rPr>
        <w:t>或重新報價，廠商未依通知期限辦理者，視同放棄。」經檢視投標須知第○點載明「若標價最低投標廠商未出席開標現場，且標價未進入底價，視為放棄比(減)價權利，逕行由到場廠商比(減)價，不再另行通知」上述規定與採購法規定有間，</w:t>
      </w:r>
      <w:proofErr w:type="gramStart"/>
      <w:r w:rsidRPr="001A5B4A">
        <w:rPr>
          <w:rFonts w:ascii="標楷體" w:hAnsi="標楷體" w:cs="標楷體"/>
          <w:szCs w:val="28"/>
        </w:rPr>
        <w:t>爰</w:t>
      </w:r>
      <w:proofErr w:type="gramEnd"/>
      <w:r w:rsidRPr="001A5B4A">
        <w:rPr>
          <w:rFonts w:ascii="標楷體" w:hAnsi="標楷體" w:cs="標楷體"/>
          <w:szCs w:val="28"/>
        </w:rPr>
        <w:t>請貴○辦理採購時應依採購法規定辦理。</w:t>
      </w:r>
    </w:p>
    <w:p w:rsidR="000A0074" w:rsidRPr="001A5B4A" w:rsidRDefault="000A0074" w:rsidP="001A5B4A">
      <w:pPr>
        <w:pStyle w:val="af"/>
        <w:numPr>
          <w:ilvl w:val="2"/>
          <w:numId w:val="49"/>
        </w:numPr>
        <w:spacing w:line="500" w:lineRule="exact"/>
        <w:ind w:leftChars="0" w:left="1540" w:hanging="689"/>
        <w:rPr>
          <w:rFonts w:ascii="Times New Roman" w:eastAsia="標楷體" w:hAnsi="Times New Roman" w:cs="Mangal"/>
          <w:kern w:val="3"/>
          <w:sz w:val="28"/>
          <w:szCs w:val="24"/>
          <w:lang w:bidi="hi-IN"/>
        </w:rPr>
      </w:pPr>
      <w:r w:rsidRPr="001A5B4A">
        <w:rPr>
          <w:rFonts w:ascii="Times New Roman" w:eastAsia="標楷體" w:hAnsi="Times New Roman" w:cs="Mangal" w:hint="eastAsia"/>
          <w:kern w:val="3"/>
          <w:sz w:val="28"/>
          <w:szCs w:val="24"/>
          <w:lang w:bidi="hi-IN"/>
        </w:rPr>
        <w:t>依工程會</w:t>
      </w:r>
      <w:r w:rsidRPr="001A5B4A">
        <w:rPr>
          <w:rFonts w:ascii="Times New Roman" w:eastAsia="標楷體" w:hAnsi="Times New Roman" w:cs="Mangal" w:hint="eastAsia"/>
          <w:kern w:val="3"/>
          <w:sz w:val="28"/>
          <w:szCs w:val="24"/>
          <w:lang w:bidi="hi-IN"/>
        </w:rPr>
        <w:t>101</w:t>
      </w:r>
      <w:r w:rsidRPr="001A5B4A">
        <w:rPr>
          <w:rFonts w:ascii="Times New Roman" w:eastAsia="標楷體" w:hAnsi="Times New Roman" w:cs="Mangal" w:hint="eastAsia"/>
          <w:kern w:val="3"/>
          <w:sz w:val="28"/>
          <w:szCs w:val="24"/>
          <w:lang w:bidi="hi-IN"/>
        </w:rPr>
        <w:t>年</w:t>
      </w:r>
      <w:r w:rsidRPr="001A5B4A">
        <w:rPr>
          <w:rFonts w:ascii="Times New Roman" w:eastAsia="標楷體" w:hAnsi="Times New Roman" w:cs="Mangal" w:hint="eastAsia"/>
          <w:kern w:val="3"/>
          <w:sz w:val="28"/>
          <w:szCs w:val="24"/>
          <w:lang w:bidi="hi-IN"/>
        </w:rPr>
        <w:t xml:space="preserve"> 6</w:t>
      </w:r>
      <w:r w:rsidRPr="001A5B4A">
        <w:rPr>
          <w:rFonts w:ascii="Times New Roman" w:eastAsia="標楷體" w:hAnsi="Times New Roman" w:cs="Mangal" w:hint="eastAsia"/>
          <w:kern w:val="3"/>
          <w:sz w:val="28"/>
          <w:szCs w:val="24"/>
          <w:lang w:bidi="hi-IN"/>
        </w:rPr>
        <w:t>月</w:t>
      </w:r>
      <w:r w:rsidRPr="001A5B4A">
        <w:rPr>
          <w:rFonts w:ascii="Times New Roman" w:eastAsia="標楷體" w:hAnsi="Times New Roman" w:cs="Mangal" w:hint="eastAsia"/>
          <w:kern w:val="3"/>
          <w:sz w:val="28"/>
          <w:szCs w:val="24"/>
          <w:lang w:bidi="hi-IN"/>
        </w:rPr>
        <w:t xml:space="preserve"> 4</w:t>
      </w:r>
      <w:r w:rsidRPr="001A5B4A">
        <w:rPr>
          <w:rFonts w:ascii="Times New Roman" w:eastAsia="標楷體" w:hAnsi="Times New Roman" w:cs="Mangal" w:hint="eastAsia"/>
          <w:kern w:val="3"/>
          <w:sz w:val="28"/>
          <w:szCs w:val="24"/>
          <w:lang w:bidi="hi-IN"/>
        </w:rPr>
        <w:t>日</w:t>
      </w:r>
      <w:proofErr w:type="gramStart"/>
      <w:r w:rsidRPr="001A5B4A">
        <w:rPr>
          <w:rFonts w:ascii="Times New Roman" w:eastAsia="標楷體" w:hAnsi="Times New Roman" w:cs="Mangal" w:hint="eastAsia"/>
          <w:kern w:val="3"/>
          <w:sz w:val="28"/>
          <w:szCs w:val="24"/>
          <w:lang w:bidi="hi-IN"/>
        </w:rPr>
        <w:t>工程企字第</w:t>
      </w:r>
      <w:r w:rsidRPr="001A5B4A">
        <w:rPr>
          <w:rFonts w:ascii="Times New Roman" w:eastAsia="標楷體" w:hAnsi="Times New Roman" w:cs="Mangal" w:hint="eastAsia"/>
          <w:kern w:val="3"/>
          <w:sz w:val="28"/>
          <w:szCs w:val="24"/>
          <w:lang w:bidi="hi-IN"/>
        </w:rPr>
        <w:t>10100195030</w:t>
      </w:r>
      <w:r w:rsidRPr="001A5B4A">
        <w:rPr>
          <w:rFonts w:ascii="Times New Roman" w:eastAsia="標楷體" w:hAnsi="Times New Roman" w:cs="Mangal" w:hint="eastAsia"/>
          <w:kern w:val="3"/>
          <w:sz w:val="28"/>
          <w:szCs w:val="24"/>
          <w:lang w:bidi="hi-IN"/>
        </w:rPr>
        <w:t>號</w:t>
      </w:r>
      <w:proofErr w:type="gramEnd"/>
      <w:r w:rsidRPr="001A5B4A">
        <w:rPr>
          <w:rFonts w:ascii="Times New Roman" w:eastAsia="標楷體" w:hAnsi="Times New Roman" w:cs="Mangal" w:hint="eastAsia"/>
          <w:kern w:val="3"/>
          <w:sz w:val="28"/>
          <w:szCs w:val="24"/>
          <w:lang w:bidi="hi-IN"/>
        </w:rPr>
        <w:t>函略</w:t>
      </w:r>
      <w:proofErr w:type="gramStart"/>
      <w:r w:rsidRPr="001A5B4A">
        <w:rPr>
          <w:rFonts w:ascii="Times New Roman" w:eastAsia="標楷體" w:hAnsi="Times New Roman" w:cs="Mangal" w:hint="eastAsia"/>
          <w:kern w:val="3"/>
          <w:sz w:val="28"/>
          <w:szCs w:val="24"/>
          <w:lang w:bidi="hi-IN"/>
        </w:rPr>
        <w:t>以</w:t>
      </w:r>
      <w:proofErr w:type="gramEnd"/>
      <w:r w:rsidRPr="001A5B4A">
        <w:rPr>
          <w:rFonts w:ascii="Times New Roman" w:eastAsia="標楷體" w:hAnsi="Times New Roman" w:cs="Mangal" w:hint="eastAsia"/>
          <w:kern w:val="3"/>
          <w:sz w:val="28"/>
          <w:szCs w:val="24"/>
          <w:lang w:bidi="hi-IN"/>
        </w:rPr>
        <w:t>，機關辦理採購，招標文件及招標公告中如有涉及「中文」字體之用語，</w:t>
      </w:r>
      <w:proofErr w:type="gramStart"/>
      <w:r w:rsidRPr="001A5B4A">
        <w:rPr>
          <w:rFonts w:ascii="Times New Roman" w:eastAsia="標楷體" w:hAnsi="Times New Roman" w:cs="Mangal" w:hint="eastAsia"/>
          <w:kern w:val="3"/>
          <w:sz w:val="28"/>
          <w:szCs w:val="24"/>
          <w:lang w:bidi="hi-IN"/>
        </w:rPr>
        <w:t>均請載</w:t>
      </w:r>
      <w:proofErr w:type="gramEnd"/>
      <w:r w:rsidRPr="001A5B4A">
        <w:rPr>
          <w:rFonts w:ascii="Times New Roman" w:eastAsia="標楷體" w:hAnsi="Times New Roman" w:cs="Mangal" w:hint="eastAsia"/>
          <w:kern w:val="3"/>
          <w:sz w:val="28"/>
          <w:szCs w:val="24"/>
          <w:lang w:bidi="hi-IN"/>
        </w:rPr>
        <w:t>明為「中文</w:t>
      </w:r>
      <w:r w:rsidRPr="001A5B4A">
        <w:rPr>
          <w:rFonts w:ascii="Times New Roman" w:eastAsia="標楷體" w:hAnsi="Times New Roman" w:cs="Mangal" w:hint="eastAsia"/>
          <w:kern w:val="3"/>
          <w:sz w:val="28"/>
          <w:szCs w:val="24"/>
          <w:lang w:bidi="hi-IN"/>
        </w:rPr>
        <w:t>(</w:t>
      </w:r>
      <w:r w:rsidRPr="001A5B4A">
        <w:rPr>
          <w:rFonts w:ascii="Times New Roman" w:eastAsia="標楷體" w:hAnsi="Times New Roman" w:cs="Mangal" w:hint="eastAsia"/>
          <w:kern w:val="3"/>
          <w:sz w:val="28"/>
          <w:szCs w:val="24"/>
          <w:lang w:bidi="hi-IN"/>
        </w:rPr>
        <w:t>正體字</w:t>
      </w:r>
      <w:r w:rsidRPr="001A5B4A">
        <w:rPr>
          <w:rFonts w:ascii="Times New Roman" w:eastAsia="標楷體" w:hAnsi="Times New Roman" w:cs="Mangal" w:hint="eastAsia"/>
          <w:kern w:val="3"/>
          <w:sz w:val="28"/>
          <w:szCs w:val="24"/>
          <w:lang w:bidi="hi-IN"/>
        </w:rPr>
        <w:t>)</w:t>
      </w:r>
      <w:r w:rsidRPr="001A5B4A">
        <w:rPr>
          <w:rFonts w:ascii="Times New Roman" w:eastAsia="標楷體" w:hAnsi="Times New Roman" w:cs="Mangal" w:hint="eastAsia"/>
          <w:kern w:val="3"/>
          <w:sz w:val="28"/>
          <w:szCs w:val="24"/>
          <w:lang w:bidi="hi-IN"/>
        </w:rPr>
        <w:t>」或「正體中文」，且避免使用「繁體中文」之類似用語。因貴○提供資料不齊，請爾後應依上開工程會函釋規定，將如有載「中文」字樣，修正為「中文</w:t>
      </w:r>
      <w:r w:rsidRPr="001A5B4A">
        <w:rPr>
          <w:rFonts w:ascii="Times New Roman" w:eastAsia="標楷體" w:hAnsi="Times New Roman" w:cs="Mangal" w:hint="eastAsia"/>
          <w:kern w:val="3"/>
          <w:sz w:val="28"/>
          <w:szCs w:val="24"/>
          <w:lang w:bidi="hi-IN"/>
        </w:rPr>
        <w:t>(</w:t>
      </w:r>
      <w:r w:rsidRPr="001A5B4A">
        <w:rPr>
          <w:rFonts w:ascii="Times New Roman" w:eastAsia="標楷體" w:hAnsi="Times New Roman" w:cs="Mangal" w:hint="eastAsia"/>
          <w:kern w:val="3"/>
          <w:sz w:val="28"/>
          <w:szCs w:val="24"/>
          <w:lang w:bidi="hi-IN"/>
        </w:rPr>
        <w:t>正體字</w:t>
      </w:r>
      <w:r w:rsidRPr="001A5B4A">
        <w:rPr>
          <w:rFonts w:ascii="Times New Roman" w:eastAsia="標楷體" w:hAnsi="Times New Roman" w:cs="Mangal" w:hint="eastAsia"/>
          <w:kern w:val="3"/>
          <w:sz w:val="28"/>
          <w:szCs w:val="24"/>
          <w:lang w:bidi="hi-IN"/>
        </w:rPr>
        <w:t>)</w:t>
      </w:r>
      <w:r w:rsidRPr="001A5B4A">
        <w:rPr>
          <w:rFonts w:ascii="Times New Roman" w:eastAsia="標楷體" w:hAnsi="Times New Roman" w:cs="Mangal" w:hint="eastAsia"/>
          <w:kern w:val="3"/>
          <w:sz w:val="28"/>
          <w:szCs w:val="24"/>
          <w:lang w:bidi="hi-IN"/>
        </w:rPr>
        <w:t>」或「正體中文」，以符合規定。</w:t>
      </w:r>
    </w:p>
    <w:p w:rsidR="004B18FB" w:rsidRPr="001A5B4A" w:rsidRDefault="0008255C" w:rsidP="001A5B4A">
      <w:pPr>
        <w:pStyle w:val="Standard"/>
        <w:numPr>
          <w:ilvl w:val="0"/>
          <w:numId w:val="49"/>
        </w:numPr>
        <w:wordWrap/>
        <w:spacing w:beforeLines="100" w:before="240" w:line="500" w:lineRule="exact"/>
      </w:pPr>
      <w:r w:rsidRPr="001A5B4A">
        <w:rPr>
          <w:rFonts w:ascii="標楷體" w:hAnsi="標楷體" w:cs="標楷體"/>
          <w:b/>
          <w:bCs/>
          <w:szCs w:val="28"/>
        </w:rPr>
        <w:t>開標階段</w:t>
      </w:r>
      <w:r w:rsidRPr="001A5B4A">
        <w:rPr>
          <w:rFonts w:ascii="標楷體" w:hAnsi="標楷體" w:cs="標楷體" w:hint="eastAsia"/>
          <w:b/>
          <w:bCs/>
          <w:szCs w:val="28"/>
        </w:rPr>
        <w:t>稽核意見</w:t>
      </w:r>
      <w:r w:rsidRPr="001A5B4A">
        <w:rPr>
          <w:rFonts w:ascii="標楷體" w:hAnsi="標楷體" w:cs="標楷體"/>
          <w:szCs w:val="28"/>
        </w:rPr>
        <w:t>：</w:t>
      </w:r>
    </w:p>
    <w:p w:rsidR="0008255C" w:rsidRPr="001A5B4A" w:rsidRDefault="0008255C" w:rsidP="001A5B4A">
      <w:pPr>
        <w:pStyle w:val="Standard"/>
        <w:numPr>
          <w:ilvl w:val="1"/>
          <w:numId w:val="49"/>
        </w:numPr>
        <w:wordWrap/>
        <w:spacing w:beforeLines="100" w:before="240" w:line="500" w:lineRule="exact"/>
        <w:ind w:left="851" w:hanging="426"/>
      </w:pPr>
      <w:r w:rsidRPr="001A5B4A">
        <w:rPr>
          <w:rFonts w:ascii="標楷體" w:hAnsi="標楷體" w:cs="標楷體"/>
          <w:szCs w:val="28"/>
        </w:rPr>
        <w:t xml:space="preserve">訂定底價是否符合採購法第46條及細則第53條規定：□是 </w:t>
      </w:r>
      <w:proofErr w:type="gramStart"/>
      <w:r w:rsidRPr="001A5B4A">
        <w:rPr>
          <w:rFonts w:ascii="標楷體" w:hAnsi="標楷體" w:cs="標楷體"/>
          <w:szCs w:val="28"/>
        </w:rPr>
        <w:t>□否</w:t>
      </w:r>
      <w:proofErr w:type="gramEnd"/>
      <w:r w:rsidRPr="001A5B4A">
        <w:rPr>
          <w:rFonts w:ascii="標楷體" w:hAnsi="標楷體" w:cs="標楷體"/>
          <w:szCs w:val="28"/>
        </w:rPr>
        <w:t xml:space="preserve"> □未見相關資料。</w:t>
      </w:r>
    </w:p>
    <w:p w:rsidR="000A0074" w:rsidRPr="001A5B4A" w:rsidRDefault="000A0074" w:rsidP="001A5B4A">
      <w:pPr>
        <w:pStyle w:val="Standard"/>
        <w:wordWrap/>
        <w:spacing w:line="500" w:lineRule="exact"/>
        <w:ind w:left="851"/>
      </w:pPr>
      <w:r w:rsidRPr="001A5B4A">
        <w:rPr>
          <w:rFonts w:ascii="標楷體" w:hAnsi="標楷體" w:cs="標楷體"/>
          <w:szCs w:val="28"/>
        </w:rPr>
        <w:t>依採購法第46條第1項規定：「機關辦理採購，除本法另有規定外，應訂定底價。底價應依圖說、規範、契約並考量成本、市場行情及政府機關決標資料逐項編列，由機關首長或其授權人員核定。」及細則第53條規定：「機關訂定底價，應由規劃、設計、需求或使用單位提出預估金額及其分析後，由承辦採購單位簽報機關首長或其授權人員核定。但重複性採購或未達公告金額之採購，得由承辦採購單位逕行簽報核定。」檢視本案底價單，未見具體訪價</w:t>
      </w:r>
      <w:proofErr w:type="gramStart"/>
      <w:r w:rsidRPr="001A5B4A">
        <w:rPr>
          <w:rFonts w:ascii="標楷體" w:hAnsi="標楷體" w:cs="標楷體"/>
          <w:szCs w:val="28"/>
        </w:rPr>
        <w:t>資料供貴</w:t>
      </w:r>
      <w:proofErr w:type="gramEnd"/>
      <w:r w:rsidRPr="001A5B4A">
        <w:rPr>
          <w:rFonts w:ascii="標楷體" w:hAnsi="標楷體" w:cs="標楷體"/>
          <w:szCs w:val="28"/>
        </w:rPr>
        <w:t>○首長核</w:t>
      </w:r>
      <w:proofErr w:type="gramStart"/>
      <w:r w:rsidRPr="001A5B4A">
        <w:rPr>
          <w:rFonts w:ascii="標楷體" w:hAnsi="標楷體" w:cs="標楷體"/>
          <w:szCs w:val="28"/>
        </w:rPr>
        <w:t>閱</w:t>
      </w:r>
      <w:proofErr w:type="gramEnd"/>
      <w:r w:rsidRPr="001A5B4A">
        <w:rPr>
          <w:rFonts w:ascii="標楷體" w:hAnsi="標楷體" w:cs="標楷體"/>
          <w:szCs w:val="28"/>
        </w:rPr>
        <w:t>，</w:t>
      </w:r>
      <w:proofErr w:type="gramStart"/>
      <w:r w:rsidRPr="001A5B4A">
        <w:rPr>
          <w:rFonts w:ascii="標楷體" w:hAnsi="標楷體" w:cs="標楷體"/>
          <w:szCs w:val="28"/>
        </w:rPr>
        <w:t>爰</w:t>
      </w:r>
      <w:proofErr w:type="gramEnd"/>
      <w:r w:rsidRPr="001A5B4A">
        <w:rPr>
          <w:rFonts w:ascii="標楷體" w:hAnsi="標楷體" w:cs="標楷體"/>
          <w:szCs w:val="28"/>
        </w:rPr>
        <w:t>請貴○爾後注</w:t>
      </w:r>
      <w:r w:rsidRPr="001A5B4A">
        <w:rPr>
          <w:rFonts w:ascii="標楷體" w:hAnsi="標楷體" w:cs="標楷體"/>
          <w:szCs w:val="28"/>
        </w:rPr>
        <w:lastRenderedPageBreak/>
        <w:t>意。</w:t>
      </w:r>
    </w:p>
    <w:p w:rsidR="0008255C" w:rsidRPr="001A5B4A" w:rsidRDefault="000A0074" w:rsidP="001A5B4A">
      <w:pPr>
        <w:pStyle w:val="Standard"/>
        <w:numPr>
          <w:ilvl w:val="1"/>
          <w:numId w:val="49"/>
        </w:numPr>
        <w:wordWrap/>
        <w:spacing w:beforeLines="100" w:before="240" w:line="500" w:lineRule="exact"/>
        <w:ind w:left="851" w:hanging="426"/>
      </w:pPr>
      <w:r w:rsidRPr="001A5B4A">
        <w:rPr>
          <w:rFonts w:ascii="標楷體" w:hAnsi="標楷體" w:cs="標楷體"/>
          <w:szCs w:val="28"/>
        </w:rPr>
        <w:t>承辦單位於開標前</w:t>
      </w:r>
      <w:proofErr w:type="gramStart"/>
      <w:r w:rsidRPr="001A5B4A">
        <w:rPr>
          <w:rFonts w:ascii="標楷體" w:hAnsi="標楷體" w:cs="標楷體"/>
          <w:szCs w:val="28"/>
        </w:rPr>
        <w:t>有無簽請</w:t>
      </w:r>
      <w:proofErr w:type="gramEnd"/>
      <w:r w:rsidRPr="001A5B4A">
        <w:rPr>
          <w:rFonts w:ascii="標楷體" w:hAnsi="標楷體" w:cs="標楷體"/>
          <w:szCs w:val="28"/>
        </w:rPr>
        <w:t>機關首長指派開標主持人：</w:t>
      </w:r>
      <w:r w:rsidR="001A5B4A" w:rsidRPr="001A5B4A">
        <w:rPr>
          <w:rFonts w:ascii="標楷體" w:hAnsi="標楷體" w:cs="標楷體"/>
          <w:szCs w:val="28"/>
        </w:rPr>
        <w:t>□有 □未見相關資料。</w:t>
      </w:r>
    </w:p>
    <w:p w:rsidR="001A5B4A" w:rsidRPr="001A5B4A" w:rsidRDefault="001A5B4A" w:rsidP="001A5B4A">
      <w:pPr>
        <w:pStyle w:val="Standard"/>
        <w:wordWrap/>
        <w:spacing w:line="500" w:lineRule="exact"/>
        <w:ind w:leftChars="303" w:left="848"/>
      </w:pPr>
      <w:r w:rsidRPr="001A5B4A">
        <w:rPr>
          <w:rFonts w:ascii="標楷體" w:hAnsi="標楷體" w:cs="標楷體" w:hint="eastAsia"/>
          <w:szCs w:val="28"/>
        </w:rPr>
        <w:t>經檢視本案採購案件未見以書面指派主持開標人員文件，或僅以口頭請示辦理，依據政府採購法施行細則第50條第2項規定：「主持開標人員，由機關首長或其授權人員指派適當人員擔任」。建議貴○爾後應依據採購法相關規定辦理，以維採購程序完備。</w:t>
      </w:r>
    </w:p>
    <w:p w:rsidR="000A0074" w:rsidRPr="001A5B4A" w:rsidRDefault="001A5B4A" w:rsidP="001A5B4A">
      <w:pPr>
        <w:pStyle w:val="Standard"/>
        <w:numPr>
          <w:ilvl w:val="1"/>
          <w:numId w:val="49"/>
        </w:numPr>
        <w:wordWrap/>
        <w:spacing w:beforeLines="100" w:before="240" w:line="500" w:lineRule="exact"/>
        <w:ind w:left="851" w:hanging="426"/>
      </w:pPr>
      <w:r w:rsidRPr="005772C8">
        <w:rPr>
          <w:rFonts w:ascii="標楷體" w:hAnsi="標楷體" w:hint="eastAsia"/>
        </w:rPr>
        <w:t>開標資料有無檢附查詢投標廠商非屬不良廠商資料：□有 □未見相關資料。</w:t>
      </w:r>
    </w:p>
    <w:p w:rsidR="001A5B4A" w:rsidRPr="001A5B4A" w:rsidRDefault="001A5B4A" w:rsidP="001A5B4A">
      <w:pPr>
        <w:pStyle w:val="Standard"/>
        <w:wordWrap/>
        <w:spacing w:line="500" w:lineRule="exact"/>
        <w:ind w:left="851"/>
      </w:pPr>
      <w:r w:rsidRPr="005772C8">
        <w:rPr>
          <w:rFonts w:ascii="標楷體" w:hAnsi="標楷體" w:hint="eastAsia"/>
        </w:rPr>
        <w:t>依據</w:t>
      </w:r>
      <w:r>
        <w:rPr>
          <w:rFonts w:ascii="標楷體" w:hAnsi="標楷體" w:hint="eastAsia"/>
        </w:rPr>
        <w:t>工程會</w:t>
      </w:r>
      <w:r w:rsidRPr="005772C8">
        <w:rPr>
          <w:rFonts w:ascii="標楷體" w:hAnsi="標楷體" w:hint="eastAsia"/>
        </w:rPr>
        <w:t>民國98年6月12日</w:t>
      </w:r>
      <w:proofErr w:type="gramStart"/>
      <w:r w:rsidRPr="005772C8">
        <w:rPr>
          <w:rFonts w:ascii="標楷體" w:hAnsi="標楷體" w:hint="eastAsia"/>
        </w:rPr>
        <w:t>工程企字第09800243550號</w:t>
      </w:r>
      <w:proofErr w:type="gramEnd"/>
      <w:r w:rsidRPr="005772C8">
        <w:rPr>
          <w:rFonts w:ascii="標楷體" w:hAnsi="標楷體" w:hint="eastAsia"/>
        </w:rPr>
        <w:t>函、</w:t>
      </w:r>
      <w:r>
        <w:rPr>
          <w:rFonts w:ascii="標楷體" w:hAnsi="標楷體" w:hint="eastAsia"/>
        </w:rPr>
        <w:t>採購法</w:t>
      </w:r>
      <w:r w:rsidRPr="005772C8">
        <w:rPr>
          <w:rFonts w:ascii="標楷體" w:hAnsi="標楷體" w:hint="eastAsia"/>
        </w:rPr>
        <w:t>第</w:t>
      </w:r>
      <w:r>
        <w:rPr>
          <w:rFonts w:ascii="標楷體" w:hAnsi="標楷體" w:hint="eastAsia"/>
        </w:rPr>
        <w:t>50</w:t>
      </w:r>
      <w:r w:rsidRPr="005772C8">
        <w:rPr>
          <w:rFonts w:ascii="標楷體" w:hAnsi="標楷體" w:hint="eastAsia"/>
        </w:rPr>
        <w:t>條</w:t>
      </w:r>
      <w:r>
        <w:rPr>
          <w:rFonts w:ascii="標楷體" w:hAnsi="標楷體" w:hint="eastAsia"/>
        </w:rPr>
        <w:t>第1項規定，經查本案未於開標前查詢投標廠商是否被刊登為「拒絕往來廠商」或查詢後未將相關</w:t>
      </w:r>
      <w:r w:rsidRPr="005772C8">
        <w:rPr>
          <w:rFonts w:ascii="標楷體" w:hAnsi="標楷體" w:hint="eastAsia"/>
        </w:rPr>
        <w:t>紙本資料留存。建議貴○開標前應查</w:t>
      </w:r>
      <w:r>
        <w:rPr>
          <w:rFonts w:ascii="標楷體" w:hAnsi="標楷體" w:hint="eastAsia"/>
        </w:rPr>
        <w:t>詢投標廠商有無經撤銷登記或受停業處分，若查明有上開情事，則應依採購法</w:t>
      </w:r>
      <w:r w:rsidRPr="005772C8">
        <w:rPr>
          <w:rFonts w:ascii="標楷體" w:hAnsi="標楷體" w:hint="eastAsia"/>
        </w:rPr>
        <w:t>施行細則第55條規定不列入合格廠商。</w:t>
      </w:r>
    </w:p>
    <w:p w:rsidR="001A5B4A" w:rsidRPr="001A5B4A" w:rsidRDefault="001A5B4A" w:rsidP="001A5B4A">
      <w:pPr>
        <w:pStyle w:val="Standard"/>
        <w:numPr>
          <w:ilvl w:val="1"/>
          <w:numId w:val="49"/>
        </w:numPr>
        <w:wordWrap/>
        <w:spacing w:beforeLines="100" w:before="240" w:line="500" w:lineRule="exact"/>
        <w:ind w:left="851" w:hanging="426"/>
      </w:pPr>
      <w:r>
        <w:rPr>
          <w:rFonts w:ascii="標楷體" w:hAnsi="標楷體" w:hint="eastAsia"/>
        </w:rPr>
        <w:t>本案</w:t>
      </w:r>
      <w:r w:rsidRPr="00FF6BDE">
        <w:rPr>
          <w:rFonts w:ascii="標楷體" w:hAnsi="標楷體" w:hint="eastAsia"/>
        </w:rPr>
        <w:t>是否依據投標廠商資格</w:t>
      </w:r>
      <w:proofErr w:type="gramStart"/>
      <w:r w:rsidRPr="00FF6BDE">
        <w:rPr>
          <w:rFonts w:ascii="標楷體" w:hAnsi="標楷體" w:hint="eastAsia"/>
        </w:rPr>
        <w:t>審查單逐項</w:t>
      </w:r>
      <w:proofErr w:type="gramEnd"/>
      <w:r w:rsidRPr="00FF6BDE">
        <w:rPr>
          <w:rFonts w:ascii="標楷體" w:hAnsi="標楷體" w:hint="eastAsia"/>
        </w:rPr>
        <w:t xml:space="preserve">審查廠商資格：□是 </w:t>
      </w:r>
      <w:proofErr w:type="gramStart"/>
      <w:r w:rsidRPr="00FF6BDE">
        <w:rPr>
          <w:rFonts w:ascii="標楷體" w:hAnsi="標楷體" w:hint="eastAsia"/>
        </w:rPr>
        <w:t>□否</w:t>
      </w:r>
      <w:proofErr w:type="gramEnd"/>
      <w:r w:rsidRPr="00FF6BDE">
        <w:rPr>
          <w:rFonts w:ascii="標楷體" w:hAnsi="標楷體" w:hint="eastAsia"/>
        </w:rPr>
        <w:t>。</w:t>
      </w:r>
    </w:p>
    <w:p w:rsidR="001A5B4A" w:rsidRDefault="001A5B4A" w:rsidP="001A5B4A">
      <w:pPr>
        <w:pStyle w:val="Standard"/>
        <w:spacing w:line="500" w:lineRule="exact"/>
        <w:ind w:left="851"/>
      </w:pPr>
      <w:r>
        <w:rPr>
          <w:rFonts w:hint="eastAsia"/>
        </w:rPr>
        <w:t>依採購法第</w:t>
      </w:r>
      <w:r>
        <w:rPr>
          <w:rFonts w:hint="eastAsia"/>
        </w:rPr>
        <w:t>51</w:t>
      </w:r>
      <w:r>
        <w:rPr>
          <w:rFonts w:hint="eastAsia"/>
        </w:rPr>
        <w:t>條規定：「機關應依招標文件規定之條件，逐項審查廠商投標文件，對其內容有疑義時，得通知投標廠商提出說明。前項審查結果應通知投標廠商，對不合格之廠商，並應敘明其原因」。</w:t>
      </w:r>
    </w:p>
    <w:p w:rsidR="001A5B4A" w:rsidRPr="001A5B4A" w:rsidRDefault="001A5B4A" w:rsidP="001A5B4A">
      <w:pPr>
        <w:pStyle w:val="Standard"/>
        <w:wordWrap/>
        <w:spacing w:line="500" w:lineRule="exact"/>
        <w:ind w:left="851"/>
      </w:pPr>
      <w:r>
        <w:rPr>
          <w:rFonts w:hint="eastAsia"/>
        </w:rPr>
        <w:t>經查本案未依投標廠商資格</w:t>
      </w:r>
      <w:proofErr w:type="gramStart"/>
      <w:r>
        <w:rPr>
          <w:rFonts w:hint="eastAsia"/>
        </w:rPr>
        <w:t>審查單逐項</w:t>
      </w:r>
      <w:proofErr w:type="gramEnd"/>
      <w:r>
        <w:rPr>
          <w:rFonts w:hint="eastAsia"/>
        </w:rPr>
        <w:t>審查廠商資格，或未將廠商資格不符情形詳實紀錄，</w:t>
      </w:r>
      <w:proofErr w:type="gramStart"/>
      <w:r>
        <w:rPr>
          <w:rFonts w:hint="eastAsia"/>
        </w:rPr>
        <w:t>爰</w:t>
      </w:r>
      <w:proofErr w:type="gramEnd"/>
      <w:r>
        <w:rPr>
          <w:rFonts w:hint="eastAsia"/>
        </w:rPr>
        <w:t>請貴○爾後辦理採購時應特別注意法規規定。</w:t>
      </w:r>
    </w:p>
    <w:p w:rsidR="001A5B4A" w:rsidRPr="001A5B4A" w:rsidRDefault="001A5B4A" w:rsidP="001A5B4A">
      <w:pPr>
        <w:pStyle w:val="Standard"/>
        <w:numPr>
          <w:ilvl w:val="1"/>
          <w:numId w:val="49"/>
        </w:numPr>
        <w:wordWrap/>
        <w:spacing w:beforeLines="100" w:before="240" w:line="500" w:lineRule="exact"/>
        <w:ind w:left="851" w:hanging="426"/>
      </w:pPr>
      <w:r w:rsidRPr="001A5B4A">
        <w:rPr>
          <w:rFonts w:ascii="標楷體" w:hAnsi="標楷體" w:cs="標楷體"/>
          <w:szCs w:val="28"/>
        </w:rPr>
        <w:t>投標廠商資格審查單審查項目有無引用舊法或失效規定：□有 □無。</w:t>
      </w:r>
    </w:p>
    <w:p w:rsidR="001A5B4A" w:rsidRPr="001A5B4A" w:rsidRDefault="001A5B4A" w:rsidP="001A5B4A">
      <w:pPr>
        <w:pStyle w:val="Standard"/>
        <w:numPr>
          <w:ilvl w:val="2"/>
          <w:numId w:val="49"/>
        </w:numPr>
        <w:wordWrap/>
        <w:spacing w:line="500" w:lineRule="exact"/>
        <w:ind w:left="1276"/>
      </w:pPr>
      <w:r w:rsidRPr="001A5B4A">
        <w:rPr>
          <w:rFonts w:ascii="標楷體" w:hAnsi="標楷體" w:cs="標楷體"/>
          <w:szCs w:val="28"/>
        </w:rPr>
        <w:t>印模單</w:t>
      </w:r>
    </w:p>
    <w:p w:rsidR="001A5B4A" w:rsidRPr="001A5B4A" w:rsidRDefault="001A5B4A" w:rsidP="001A5B4A">
      <w:pPr>
        <w:pStyle w:val="Standard"/>
        <w:wordWrap/>
        <w:spacing w:line="500" w:lineRule="exact"/>
        <w:ind w:left="1418"/>
      </w:pPr>
      <w:r w:rsidRPr="001A5B4A">
        <w:rPr>
          <w:rFonts w:ascii="標楷體" w:hAnsi="標楷體" w:cs="標楷體"/>
          <w:szCs w:val="28"/>
        </w:rPr>
        <w:t>參照行政院公共工程委員會89.3.17（八九）</w:t>
      </w:r>
      <w:proofErr w:type="gramStart"/>
      <w:r w:rsidRPr="001A5B4A">
        <w:rPr>
          <w:rFonts w:ascii="標楷體" w:hAnsi="標楷體" w:cs="標楷體"/>
          <w:szCs w:val="28"/>
        </w:rPr>
        <w:t>工程企字第89007258號</w:t>
      </w:r>
      <w:proofErr w:type="gramEnd"/>
      <w:r w:rsidRPr="001A5B4A">
        <w:rPr>
          <w:rFonts w:ascii="標楷體" w:hAnsi="標楷體" w:cs="標楷體"/>
          <w:szCs w:val="28"/>
        </w:rPr>
        <w:t>函說明二、（一），載明經濟部商業司已取消公司印鑑登記制度、及行政院公共工程委員會89.6.1（八九）</w:t>
      </w:r>
      <w:proofErr w:type="gramStart"/>
      <w:r w:rsidRPr="001A5B4A">
        <w:rPr>
          <w:rFonts w:ascii="標楷體" w:hAnsi="標楷體" w:cs="標楷體"/>
          <w:szCs w:val="28"/>
        </w:rPr>
        <w:t>工程企字第89013137號</w:t>
      </w:r>
      <w:proofErr w:type="gramEnd"/>
      <w:r w:rsidRPr="001A5B4A">
        <w:rPr>
          <w:rFonts w:ascii="標楷體" w:hAnsi="標楷體" w:cs="標楷體"/>
          <w:szCs w:val="28"/>
        </w:rPr>
        <w:t>函說明五，載明採購法並無關於投標廠商印鑑證明之規定，故招標文件列有「印模單」及「加蓋與印鑑印文相符之印章」之規定，應予</w:t>
      </w:r>
      <w:r w:rsidRPr="001A5B4A">
        <w:rPr>
          <w:rFonts w:ascii="標楷體" w:hAnsi="標楷體" w:cs="標楷體"/>
          <w:szCs w:val="28"/>
        </w:rPr>
        <w:lastRenderedPageBreak/>
        <w:t>刪除，</w:t>
      </w:r>
      <w:proofErr w:type="gramStart"/>
      <w:r w:rsidRPr="001A5B4A">
        <w:rPr>
          <w:rFonts w:ascii="標楷體" w:hAnsi="標楷體" w:cs="標楷體"/>
          <w:szCs w:val="28"/>
        </w:rPr>
        <w:t>合先敘</w:t>
      </w:r>
      <w:proofErr w:type="gramEnd"/>
      <w:r w:rsidRPr="001A5B4A">
        <w:rPr>
          <w:rFonts w:ascii="標楷體" w:hAnsi="標楷體" w:cs="標楷體"/>
          <w:szCs w:val="28"/>
        </w:rPr>
        <w:t>明。查本案投標廠商資格審查表編號第5點之審查項目為「印模單（正本）」，惟投標廠商投標時未檢附印模單，而判定為不合格標，將與上述工程會規定不合。</w:t>
      </w:r>
      <w:proofErr w:type="gramStart"/>
      <w:r w:rsidRPr="001A5B4A">
        <w:rPr>
          <w:rFonts w:ascii="標楷體" w:hAnsi="標楷體" w:cs="標楷體"/>
          <w:szCs w:val="28"/>
        </w:rPr>
        <w:t>爰</w:t>
      </w:r>
      <w:proofErr w:type="gramEnd"/>
      <w:r w:rsidRPr="001A5B4A">
        <w:rPr>
          <w:rFonts w:ascii="標楷體" w:hAnsi="標楷體" w:cs="標楷體"/>
          <w:szCs w:val="28"/>
        </w:rPr>
        <w:t>請貴○爾後應將上開投標廠商資格審查表，審查投標廠商印模單項目刪除，以避免爭議。</w:t>
      </w:r>
    </w:p>
    <w:p w:rsidR="001A5B4A" w:rsidRPr="001A5B4A" w:rsidRDefault="001A5B4A" w:rsidP="001A5B4A">
      <w:pPr>
        <w:pStyle w:val="Standard"/>
        <w:numPr>
          <w:ilvl w:val="2"/>
          <w:numId w:val="49"/>
        </w:numPr>
        <w:wordWrap/>
        <w:spacing w:line="500" w:lineRule="exact"/>
        <w:ind w:left="1276"/>
      </w:pPr>
      <w:r w:rsidRPr="001A5B4A">
        <w:rPr>
          <w:rFonts w:ascii="標楷體" w:hAnsi="標楷體" w:cs="標楷體"/>
          <w:szCs w:val="28"/>
        </w:rPr>
        <w:t>電子領標憑據</w:t>
      </w:r>
    </w:p>
    <w:p w:rsidR="001A5B4A" w:rsidRPr="001A5B4A" w:rsidRDefault="001A5B4A" w:rsidP="001A5B4A">
      <w:pPr>
        <w:pStyle w:val="Standard"/>
        <w:wordWrap/>
        <w:spacing w:line="500" w:lineRule="exact"/>
        <w:ind w:leftChars="506" w:left="1417"/>
      </w:pPr>
      <w:r w:rsidRPr="001A5B4A">
        <w:rPr>
          <w:rFonts w:ascii="標楷體" w:hAnsi="標楷體" w:cs="標楷體"/>
          <w:szCs w:val="28"/>
        </w:rPr>
        <w:t>茲依工程會94年5月12日</w:t>
      </w:r>
      <w:proofErr w:type="gramStart"/>
      <w:r w:rsidRPr="001A5B4A">
        <w:rPr>
          <w:rFonts w:ascii="標楷體" w:hAnsi="標楷體" w:cs="標楷體"/>
          <w:szCs w:val="28"/>
        </w:rPr>
        <w:t>工程企字第09400165630號</w:t>
      </w:r>
      <w:proofErr w:type="gramEnd"/>
      <w:r w:rsidRPr="001A5B4A">
        <w:rPr>
          <w:rFonts w:ascii="標楷體" w:hAnsi="標楷體" w:cs="標楷體"/>
          <w:szCs w:val="28"/>
        </w:rPr>
        <w:t>函說明二：「...該憑據廠商可使用『檢驗電子憑據』功能列印書面明細，並附於投標文件中，機關開標時可以「廠商繳費明細查詢」功能，查詢憑據編號方式驗證。」暨說明</w:t>
      </w:r>
      <w:proofErr w:type="gramStart"/>
      <w:r w:rsidRPr="001A5B4A">
        <w:rPr>
          <w:rFonts w:ascii="標楷體" w:hAnsi="標楷體" w:cs="標楷體"/>
          <w:szCs w:val="28"/>
        </w:rPr>
        <w:t>三</w:t>
      </w:r>
      <w:proofErr w:type="gramEnd"/>
      <w:r w:rsidRPr="001A5B4A">
        <w:rPr>
          <w:rFonts w:ascii="標楷體" w:hAnsi="標楷體" w:cs="標楷體"/>
          <w:szCs w:val="28"/>
        </w:rPr>
        <w:t>：「...如未繳交者，機關得依政府採購法第51條及其施行細則第60條規定，通知廠商提出說明。」，故非屬政府採購法</w:t>
      </w:r>
      <w:proofErr w:type="gramStart"/>
      <w:r w:rsidRPr="001A5B4A">
        <w:rPr>
          <w:rFonts w:ascii="標楷體" w:hAnsi="標楷體" w:cs="標楷體"/>
          <w:szCs w:val="28"/>
        </w:rPr>
        <w:t>第48條暨</w:t>
      </w:r>
      <w:proofErr w:type="gramEnd"/>
      <w:r w:rsidRPr="001A5B4A">
        <w:rPr>
          <w:rFonts w:ascii="標楷體" w:hAnsi="標楷體" w:cs="標楷體"/>
          <w:szCs w:val="28"/>
        </w:rPr>
        <w:t>施行細則第55條應於開標前確認之情形。 故建議貴○不宜將電子領標憑據列為廠商資格證件審查表一項，且投標廠商如未檢附亦不適宜視為不合格標。</w:t>
      </w:r>
    </w:p>
    <w:p w:rsidR="001A5B4A" w:rsidRPr="001A5B4A" w:rsidRDefault="001A5B4A" w:rsidP="001A5B4A">
      <w:pPr>
        <w:pStyle w:val="Standard"/>
        <w:numPr>
          <w:ilvl w:val="1"/>
          <w:numId w:val="49"/>
        </w:numPr>
        <w:wordWrap/>
        <w:spacing w:beforeLines="100" w:before="240" w:line="500" w:lineRule="exact"/>
        <w:ind w:left="851" w:hanging="426"/>
      </w:pPr>
      <w:r w:rsidRPr="001A5B4A">
        <w:rPr>
          <w:rFonts w:ascii="標楷體" w:hAnsi="標楷體" w:cs="標楷體"/>
          <w:szCs w:val="28"/>
        </w:rPr>
        <w:t>最低標標價廠商有無採購法第58條低於底價百分之八十情形：□有 □無。</w:t>
      </w:r>
    </w:p>
    <w:p w:rsidR="001A5B4A" w:rsidRPr="001A5B4A" w:rsidRDefault="001A5B4A" w:rsidP="001A5B4A">
      <w:pPr>
        <w:pStyle w:val="Standard"/>
        <w:numPr>
          <w:ilvl w:val="2"/>
          <w:numId w:val="49"/>
        </w:numPr>
        <w:wordWrap/>
        <w:spacing w:line="500" w:lineRule="exact"/>
        <w:ind w:left="1560" w:hanging="709"/>
      </w:pPr>
      <w:r w:rsidRPr="001A5B4A">
        <w:rPr>
          <w:rFonts w:ascii="標楷體" w:hAnsi="標楷體" w:cs="標楷體"/>
          <w:szCs w:val="28"/>
        </w:rPr>
        <w:t>經檢視本案標價低於底價80％，故應依採購法第58條廠商標價低於底價80％及其執行程序辦理，</w:t>
      </w:r>
      <w:proofErr w:type="gramStart"/>
      <w:r w:rsidRPr="001A5B4A">
        <w:rPr>
          <w:rFonts w:ascii="標楷體" w:hAnsi="標楷體" w:cs="標楷體"/>
          <w:szCs w:val="28"/>
        </w:rPr>
        <w:t>合先敘</w:t>
      </w:r>
      <w:proofErr w:type="gramEnd"/>
      <w:r w:rsidRPr="001A5B4A">
        <w:rPr>
          <w:rFonts w:ascii="標楷體" w:hAnsi="標楷體" w:cs="標楷體"/>
          <w:szCs w:val="28"/>
        </w:rPr>
        <w:t>明。</w:t>
      </w:r>
    </w:p>
    <w:p w:rsidR="001A5B4A" w:rsidRDefault="001A5B4A" w:rsidP="001A5B4A">
      <w:pPr>
        <w:pStyle w:val="Standard"/>
        <w:spacing w:line="500" w:lineRule="exact"/>
        <w:ind w:left="1560"/>
      </w:pPr>
      <w:r>
        <w:rPr>
          <w:rFonts w:hint="eastAsia"/>
        </w:rPr>
        <w:t>參照採購法第</w:t>
      </w:r>
      <w:r>
        <w:rPr>
          <w:rFonts w:hint="eastAsia"/>
        </w:rPr>
        <w:t>58</w:t>
      </w:r>
      <w:r>
        <w:rPr>
          <w:rFonts w:hint="eastAsia"/>
        </w:rPr>
        <w:t>條規定：「機關辦理採購</w:t>
      </w:r>
      <w:proofErr w:type="gramStart"/>
      <w:r>
        <w:rPr>
          <w:rFonts w:hint="eastAsia"/>
        </w:rPr>
        <w:t>採</w:t>
      </w:r>
      <w:proofErr w:type="gramEnd"/>
      <w:r>
        <w:rPr>
          <w:rFonts w:hint="eastAsia"/>
        </w:rPr>
        <w:t>最低標決標時，如認為最低標廠商之總標價或部分標價偏低，顯不合理，有降低品質、不能誠信履約之虞或其他特殊情形，得限期通知該廠商提出說明或擔保。廠商未於機關通知期限內提出合理之說明或擔保者，得不</w:t>
      </w:r>
      <w:proofErr w:type="gramStart"/>
      <w:r>
        <w:rPr>
          <w:rFonts w:hint="eastAsia"/>
        </w:rPr>
        <w:t>決標予該</w:t>
      </w:r>
      <w:proofErr w:type="gramEnd"/>
      <w:r>
        <w:rPr>
          <w:rFonts w:hint="eastAsia"/>
        </w:rPr>
        <w:t>廠商，並以次低標廠商為最低標廠商。」本條立法理由為：「為防止低價搶標，影響工作進度及品質，</w:t>
      </w:r>
      <w:proofErr w:type="gramStart"/>
      <w:r>
        <w:rPr>
          <w:rFonts w:hint="eastAsia"/>
        </w:rPr>
        <w:t>爰</w:t>
      </w:r>
      <w:proofErr w:type="gramEnd"/>
      <w:r>
        <w:rPr>
          <w:rFonts w:hint="eastAsia"/>
        </w:rPr>
        <w:t>參照稽察條例第十五條之規定，明定機關對廠商之總標價或部分標價偏低，顯不合理，有降低品質、不能誠信履約之虞等情形時之處理方式。」</w:t>
      </w:r>
      <w:proofErr w:type="gramStart"/>
      <w:r>
        <w:rPr>
          <w:rFonts w:hint="eastAsia"/>
        </w:rPr>
        <w:t>惟再參照</w:t>
      </w:r>
      <w:proofErr w:type="gramEnd"/>
      <w:r>
        <w:rPr>
          <w:rFonts w:hint="eastAsia"/>
        </w:rPr>
        <w:t>採購法第</w:t>
      </w:r>
      <w:r>
        <w:rPr>
          <w:rFonts w:hint="eastAsia"/>
        </w:rPr>
        <w:t>58</w:t>
      </w:r>
      <w:r>
        <w:rPr>
          <w:rFonts w:hint="eastAsia"/>
        </w:rPr>
        <w:t>條程序執行原則一，訂有底價之採購，機關如發現所訂底價偏高造成最低標標價偏低者，不適用採購法第</w:t>
      </w:r>
      <w:r>
        <w:rPr>
          <w:rFonts w:hint="eastAsia"/>
        </w:rPr>
        <w:t>58</w:t>
      </w:r>
      <w:r>
        <w:rPr>
          <w:rFonts w:hint="eastAsia"/>
        </w:rPr>
        <w:t>條之規定；如檢討所訂底價未有偏高情事時，再依採購</w:t>
      </w:r>
      <w:r>
        <w:rPr>
          <w:rFonts w:hint="eastAsia"/>
        </w:rPr>
        <w:lastRenderedPageBreak/>
        <w:t>法第</w:t>
      </w:r>
      <w:r>
        <w:rPr>
          <w:rFonts w:hint="eastAsia"/>
        </w:rPr>
        <w:t>58</w:t>
      </w:r>
      <w:r>
        <w:rPr>
          <w:rFonts w:hint="eastAsia"/>
        </w:rPr>
        <w:t>條及其執行程序辦理。</w:t>
      </w:r>
    </w:p>
    <w:p w:rsidR="001A5B4A" w:rsidRPr="001A5B4A" w:rsidRDefault="001A5B4A" w:rsidP="001A5B4A">
      <w:pPr>
        <w:pStyle w:val="Standard"/>
        <w:wordWrap/>
        <w:spacing w:line="500" w:lineRule="exact"/>
        <w:ind w:left="1560"/>
      </w:pPr>
      <w:r>
        <w:rPr>
          <w:rFonts w:hint="eastAsia"/>
        </w:rPr>
        <w:t>經檢視</w:t>
      </w:r>
      <w:proofErr w:type="gramStart"/>
      <w:r>
        <w:rPr>
          <w:rFonts w:hint="eastAsia"/>
        </w:rPr>
        <w:t>本案貴</w:t>
      </w:r>
      <w:proofErr w:type="gramEnd"/>
      <w:r>
        <w:rPr>
          <w:rFonts w:ascii="標楷體" w:hAnsi="標楷體" w:hint="eastAsia"/>
        </w:rPr>
        <w:t>○</w:t>
      </w:r>
      <w:r>
        <w:rPr>
          <w:rFonts w:hint="eastAsia"/>
        </w:rPr>
        <w:t>遇有最低標廠商標價低於底價</w:t>
      </w:r>
      <w:r>
        <w:rPr>
          <w:rFonts w:hint="eastAsia"/>
        </w:rPr>
        <w:t>80</w:t>
      </w:r>
      <w:r>
        <w:rPr>
          <w:rFonts w:hint="eastAsia"/>
        </w:rPr>
        <w:t>％，而依本案開標紀錄決標過程欄位第二點記載「另依據政府採購法第</w:t>
      </w:r>
      <w:r>
        <w:rPr>
          <w:rFonts w:hint="eastAsia"/>
        </w:rPr>
        <w:t>58</w:t>
      </w:r>
      <w:r>
        <w:rPr>
          <w:rFonts w:hint="eastAsia"/>
        </w:rPr>
        <w:t>條及處理總標價低於底價</w:t>
      </w:r>
      <w:r>
        <w:rPr>
          <w:rFonts w:hint="eastAsia"/>
        </w:rPr>
        <w:t>80%</w:t>
      </w:r>
      <w:r>
        <w:rPr>
          <w:rFonts w:hint="eastAsia"/>
        </w:rPr>
        <w:t>案件之執行程序規定：『最低標於機關通知期限內提出說明，機關認為該說明合理，無須通之最低標提出差額保證金，</w:t>
      </w:r>
      <w:proofErr w:type="gramStart"/>
      <w:r>
        <w:rPr>
          <w:rFonts w:hint="eastAsia"/>
        </w:rPr>
        <w:t>照價決予</w:t>
      </w:r>
      <w:proofErr w:type="gramEnd"/>
      <w:r>
        <w:rPr>
          <w:rFonts w:hint="eastAsia"/>
        </w:rPr>
        <w:t>最低標。』」惟未先依前揭執行程序附註：本程序之執行原則第一點自行檢視底價之作為辦理（通常檢討所訂低價未有偏高之作為會註記於本案之決標紀錄內），</w:t>
      </w:r>
      <w:proofErr w:type="gramStart"/>
      <w:r>
        <w:rPr>
          <w:rFonts w:hint="eastAsia"/>
        </w:rPr>
        <w:t>爰</w:t>
      </w:r>
      <w:proofErr w:type="gramEnd"/>
      <w:r>
        <w:rPr>
          <w:rFonts w:hint="eastAsia"/>
        </w:rPr>
        <w:t>請貴○爾後遇</w:t>
      </w:r>
      <w:proofErr w:type="gramStart"/>
      <w:r>
        <w:rPr>
          <w:rFonts w:hint="eastAsia"/>
        </w:rPr>
        <w:t>此類案應</w:t>
      </w:r>
      <w:proofErr w:type="gramEnd"/>
      <w:r>
        <w:rPr>
          <w:rFonts w:hint="eastAsia"/>
        </w:rPr>
        <w:t>先依採購法第</w:t>
      </w:r>
      <w:r>
        <w:rPr>
          <w:rFonts w:hint="eastAsia"/>
        </w:rPr>
        <w:t>58</w:t>
      </w:r>
      <w:r>
        <w:rPr>
          <w:rFonts w:hint="eastAsia"/>
        </w:rPr>
        <w:t>條執行程序附註</w:t>
      </w:r>
      <w:proofErr w:type="gramStart"/>
      <w:r>
        <w:rPr>
          <w:rFonts w:hint="eastAsia"/>
        </w:rPr>
        <w:t>一</w:t>
      </w:r>
      <w:proofErr w:type="gramEnd"/>
      <w:r>
        <w:rPr>
          <w:rFonts w:hint="eastAsia"/>
        </w:rPr>
        <w:t>辦理，以符採購法規定。</w:t>
      </w:r>
    </w:p>
    <w:p w:rsidR="001A5B4A" w:rsidRPr="001A5B4A" w:rsidRDefault="001A5B4A" w:rsidP="001A5B4A">
      <w:pPr>
        <w:pStyle w:val="Standard"/>
        <w:numPr>
          <w:ilvl w:val="2"/>
          <w:numId w:val="49"/>
        </w:numPr>
        <w:wordWrap/>
        <w:spacing w:line="500" w:lineRule="exact"/>
        <w:ind w:left="1560" w:hanging="709"/>
      </w:pPr>
      <w:r w:rsidRPr="001A5B4A">
        <w:rPr>
          <w:rFonts w:ascii="標楷體" w:hAnsi="標楷體" w:cs="標楷體"/>
          <w:szCs w:val="28"/>
        </w:rPr>
        <w:t>依100年8月22日</w:t>
      </w:r>
      <w:proofErr w:type="gramStart"/>
      <w:r w:rsidRPr="001A5B4A">
        <w:rPr>
          <w:rFonts w:ascii="標楷體" w:hAnsi="標楷體" w:cs="標楷體"/>
          <w:szCs w:val="28"/>
        </w:rPr>
        <w:t>工程企字第10000261091號</w:t>
      </w:r>
      <w:proofErr w:type="gramEnd"/>
      <w:r w:rsidRPr="001A5B4A">
        <w:rPr>
          <w:rFonts w:ascii="標楷體" w:hAnsi="標楷體" w:cs="標楷體"/>
          <w:szCs w:val="28"/>
        </w:rPr>
        <w:t>函發布「政府採購法第58條處理總標價低於底價百分之八十案件之執行程序」附註八、「…，如最低標廠商之總標價有採購法第五十八條前段情形，致未能於辦理決標作業當日完成決標程序者，製作保留決標紀錄，載明如有決標時，以保留決標日為決標日。」經檢視本案決標公告之決標日為廠商提出說明後</w:t>
      </w:r>
      <w:proofErr w:type="gramStart"/>
      <w:r w:rsidRPr="001A5B4A">
        <w:rPr>
          <w:rFonts w:ascii="標楷體" w:hAnsi="標楷體" w:cs="標楷體"/>
          <w:szCs w:val="28"/>
        </w:rPr>
        <w:t>簽准日</w:t>
      </w:r>
      <w:proofErr w:type="gramEnd"/>
      <w:r w:rsidRPr="001A5B4A">
        <w:rPr>
          <w:rFonts w:ascii="標楷體" w:hAnsi="標楷體" w:cs="標楷體"/>
          <w:szCs w:val="28"/>
        </w:rPr>
        <w:t>，與上述規定不合，</w:t>
      </w:r>
      <w:proofErr w:type="gramStart"/>
      <w:r w:rsidRPr="001A5B4A">
        <w:rPr>
          <w:rFonts w:ascii="標楷體" w:hAnsi="標楷體" w:cs="標楷體"/>
          <w:szCs w:val="28"/>
        </w:rPr>
        <w:t>爰</w:t>
      </w:r>
      <w:proofErr w:type="gramEnd"/>
      <w:r w:rsidRPr="001A5B4A">
        <w:rPr>
          <w:rFonts w:ascii="標楷體" w:hAnsi="標楷體" w:cs="標楷體"/>
          <w:szCs w:val="28"/>
        </w:rPr>
        <w:t>請貴○爾後辦理採購時應特別注意相關法規規定。</w:t>
      </w:r>
    </w:p>
    <w:p w:rsidR="001A5B4A" w:rsidRPr="001A5B4A" w:rsidRDefault="001A5B4A" w:rsidP="001A5B4A">
      <w:pPr>
        <w:pStyle w:val="Standard"/>
        <w:numPr>
          <w:ilvl w:val="1"/>
          <w:numId w:val="49"/>
        </w:numPr>
        <w:wordWrap/>
        <w:spacing w:beforeLines="100" w:before="240" w:line="500" w:lineRule="exact"/>
        <w:ind w:left="851" w:hanging="426"/>
      </w:pPr>
      <w:r w:rsidRPr="001A5B4A">
        <w:rPr>
          <w:rFonts w:ascii="標楷體" w:hAnsi="標楷體" w:cs="標楷體"/>
          <w:szCs w:val="28"/>
        </w:rPr>
        <w:t>其他：□有 □無。</w:t>
      </w:r>
    </w:p>
    <w:p w:rsidR="001A5B4A" w:rsidRPr="001A5B4A" w:rsidRDefault="001A5B4A" w:rsidP="001A5B4A">
      <w:pPr>
        <w:pStyle w:val="Standard"/>
        <w:numPr>
          <w:ilvl w:val="2"/>
          <w:numId w:val="49"/>
        </w:numPr>
        <w:wordWrap/>
        <w:spacing w:beforeLines="100" w:before="240" w:line="500" w:lineRule="exact"/>
        <w:ind w:hanging="709"/>
      </w:pPr>
      <w:r w:rsidRPr="001A5B4A">
        <w:rPr>
          <w:rFonts w:ascii="標楷體" w:hAnsi="標楷體" w:cs="標楷體"/>
          <w:szCs w:val="28"/>
        </w:rPr>
        <w:t>依據採購法第53條第一項規定「合於招標文件規定之投標廠商之最低標價超過底價時，得洽該最低標廠商減價一次；減價結果仍超過底價時，得由所有合於招標文件規定之投標廠商</w:t>
      </w:r>
      <w:proofErr w:type="gramStart"/>
      <w:r w:rsidRPr="001A5B4A">
        <w:rPr>
          <w:rFonts w:ascii="標楷體" w:hAnsi="標楷體" w:cs="標楷體"/>
          <w:szCs w:val="28"/>
        </w:rPr>
        <w:t>重新比減價格</w:t>
      </w:r>
      <w:proofErr w:type="gramEnd"/>
      <w:r w:rsidRPr="001A5B4A">
        <w:rPr>
          <w:rFonts w:ascii="標楷體" w:hAnsi="標楷體" w:cs="標楷體"/>
          <w:szCs w:val="28"/>
        </w:rPr>
        <w:t>，</w:t>
      </w:r>
      <w:proofErr w:type="gramStart"/>
      <w:r w:rsidRPr="001A5B4A">
        <w:rPr>
          <w:rFonts w:ascii="標楷體" w:hAnsi="標楷體" w:cs="標楷體"/>
          <w:szCs w:val="28"/>
        </w:rPr>
        <w:t>比減價格</w:t>
      </w:r>
      <w:proofErr w:type="gramEnd"/>
      <w:r w:rsidRPr="001A5B4A">
        <w:rPr>
          <w:rFonts w:ascii="標楷體" w:hAnsi="標楷體" w:cs="標楷體"/>
          <w:szCs w:val="28"/>
        </w:rPr>
        <w:t>不得逾三次。」檢視本</w:t>
      </w:r>
      <w:proofErr w:type="gramStart"/>
      <w:r w:rsidRPr="001A5B4A">
        <w:rPr>
          <w:rFonts w:ascii="標楷體" w:hAnsi="標楷體" w:cs="標楷體"/>
          <w:szCs w:val="28"/>
        </w:rPr>
        <w:t>案開決標</w:t>
      </w:r>
      <w:proofErr w:type="gramEnd"/>
      <w:r w:rsidRPr="001A5B4A">
        <w:rPr>
          <w:rFonts w:ascii="標楷體" w:hAnsi="標楷體" w:cs="標楷體"/>
          <w:szCs w:val="28"/>
        </w:rPr>
        <w:t>紀錄可知，本案投標廠商僅一家，故無優先減價狀況，決標紀錄上應從</w:t>
      </w:r>
      <w:proofErr w:type="gramStart"/>
      <w:r w:rsidRPr="001A5B4A">
        <w:rPr>
          <w:rFonts w:ascii="標楷體" w:hAnsi="標楷體" w:cs="標楷體"/>
          <w:szCs w:val="28"/>
        </w:rPr>
        <w:t>第1次比減價格</w:t>
      </w:r>
      <w:proofErr w:type="gramEnd"/>
      <w:r w:rsidRPr="001A5B4A">
        <w:rPr>
          <w:rFonts w:ascii="標楷體" w:hAnsi="標楷體" w:cs="標楷體"/>
          <w:szCs w:val="28"/>
        </w:rPr>
        <w:t>後之標價填寫。請貴○爾後注意決標紀錄之記載狀況，以維採購文件正確性。</w:t>
      </w:r>
    </w:p>
    <w:p w:rsidR="001A5B4A" w:rsidRPr="001A5B4A" w:rsidRDefault="001A5B4A" w:rsidP="001A5B4A">
      <w:pPr>
        <w:pStyle w:val="Standard"/>
        <w:numPr>
          <w:ilvl w:val="0"/>
          <w:numId w:val="49"/>
        </w:numPr>
        <w:wordWrap/>
        <w:spacing w:beforeLines="100" w:before="240" w:line="500" w:lineRule="exact"/>
      </w:pPr>
      <w:r w:rsidRPr="001A5B4A">
        <w:rPr>
          <w:rFonts w:ascii="標楷體" w:hAnsi="標楷體"/>
          <w:b/>
          <w:bCs/>
          <w:szCs w:val="28"/>
        </w:rPr>
        <w:t>決標</w:t>
      </w:r>
      <w:r w:rsidRPr="001A5B4A">
        <w:rPr>
          <w:rFonts w:ascii="標楷體" w:hAnsi="標楷體" w:cs="標楷體"/>
          <w:b/>
          <w:bCs/>
          <w:szCs w:val="28"/>
        </w:rPr>
        <w:t>開標階段</w:t>
      </w:r>
      <w:r>
        <w:rPr>
          <w:rFonts w:ascii="標楷體" w:hAnsi="標楷體" w:cs="標楷體" w:hint="eastAsia"/>
          <w:b/>
          <w:bCs/>
          <w:szCs w:val="28"/>
        </w:rPr>
        <w:t>稽核意見</w:t>
      </w:r>
      <w:r w:rsidRPr="001A5B4A">
        <w:rPr>
          <w:rFonts w:ascii="標楷體" w:hAnsi="標楷體" w:cs="標楷體"/>
          <w:b/>
          <w:bCs/>
          <w:szCs w:val="28"/>
        </w:rPr>
        <w:t>：</w:t>
      </w:r>
    </w:p>
    <w:p w:rsidR="001A5B4A" w:rsidRPr="001A5B4A" w:rsidRDefault="001A5B4A" w:rsidP="001A5B4A">
      <w:pPr>
        <w:pStyle w:val="Standard"/>
        <w:numPr>
          <w:ilvl w:val="1"/>
          <w:numId w:val="49"/>
        </w:numPr>
        <w:wordWrap/>
        <w:spacing w:beforeLines="100" w:before="240" w:line="500" w:lineRule="exact"/>
        <w:ind w:left="851" w:hanging="426"/>
      </w:pPr>
      <w:r w:rsidRPr="001A5B4A">
        <w:rPr>
          <w:rFonts w:ascii="標楷體" w:hAnsi="標楷體" w:cs="標楷體"/>
          <w:szCs w:val="28"/>
        </w:rPr>
        <w:t xml:space="preserve">非屬未達公告金額採購，有無將決標結果以書面通知各投標廠商：□有 </w:t>
      </w:r>
      <w:r w:rsidRPr="001A5B4A">
        <w:rPr>
          <w:rFonts w:ascii="標楷體" w:hAnsi="標楷體" w:cs="標楷體"/>
          <w:szCs w:val="28"/>
        </w:rPr>
        <w:lastRenderedPageBreak/>
        <w:t>□未見相關資料。</w:t>
      </w:r>
    </w:p>
    <w:p w:rsidR="001A5B4A" w:rsidRDefault="001A5B4A" w:rsidP="001A5B4A">
      <w:pPr>
        <w:pStyle w:val="Standard"/>
        <w:wordWrap/>
        <w:spacing w:line="500" w:lineRule="exact"/>
        <w:ind w:left="851"/>
        <w:rPr>
          <w:rFonts w:ascii="標楷體" w:hAnsi="標楷體" w:cs="標楷體"/>
          <w:szCs w:val="28"/>
        </w:rPr>
      </w:pPr>
      <w:r w:rsidRPr="001A5B4A">
        <w:rPr>
          <w:rFonts w:ascii="標楷體" w:hAnsi="標楷體" w:cs="標楷體"/>
          <w:szCs w:val="28"/>
        </w:rPr>
        <w:t>依據工程會89年2月3日(89)</w:t>
      </w:r>
      <w:proofErr w:type="gramStart"/>
      <w:r w:rsidRPr="001A5B4A">
        <w:rPr>
          <w:rFonts w:ascii="標楷體" w:hAnsi="標楷體" w:cs="標楷體"/>
          <w:szCs w:val="28"/>
        </w:rPr>
        <w:t>工程企字第89003131號</w:t>
      </w:r>
      <w:proofErr w:type="gramEnd"/>
      <w:r w:rsidRPr="001A5B4A">
        <w:rPr>
          <w:rFonts w:ascii="標楷體" w:hAnsi="標楷體" w:cs="標楷體"/>
          <w:szCs w:val="28"/>
        </w:rPr>
        <w:t>函與採購法第61條規定：「機關辦理公告金額以上採購之招標，除有特殊情形者外，應於決標後一定期間內，將決標結果之公告刊登於政府採購公報，並以書面通知各投標廠商。無法決標者，亦同。」本條立法意旨前段乃說明：「為達資訊公開化、透明化，</w:t>
      </w:r>
      <w:proofErr w:type="gramStart"/>
      <w:r w:rsidRPr="001A5B4A">
        <w:rPr>
          <w:rFonts w:ascii="標楷體" w:hAnsi="標楷體" w:cs="標楷體"/>
          <w:szCs w:val="28"/>
        </w:rPr>
        <w:t>爰</w:t>
      </w:r>
      <w:proofErr w:type="gramEnd"/>
      <w:r w:rsidRPr="001A5B4A">
        <w:rPr>
          <w:rFonts w:ascii="標楷體" w:hAnsi="標楷體" w:cs="標楷體"/>
          <w:szCs w:val="28"/>
        </w:rPr>
        <w:t>明定公告金額以上採購之決標，除有特殊情形者外，應於決標後一定期間內，將結果刊登於政府採購公報，並通知各投標廠商。」</w:t>
      </w:r>
    </w:p>
    <w:p w:rsidR="001A5B4A" w:rsidRPr="001A5B4A" w:rsidRDefault="001A5B4A" w:rsidP="001A5B4A">
      <w:pPr>
        <w:pStyle w:val="af"/>
        <w:spacing w:line="500" w:lineRule="exact"/>
        <w:ind w:leftChars="0" w:left="885"/>
        <w:jc w:val="both"/>
        <w:rPr>
          <w:rFonts w:ascii="Times New Roman" w:hAnsi="Times New Roman" w:cs="Mangal"/>
          <w:szCs w:val="24"/>
        </w:rPr>
      </w:pPr>
      <w:r w:rsidRPr="00277E3B">
        <w:rPr>
          <w:rFonts w:ascii="標楷體" w:eastAsia="標楷體" w:hAnsi="標楷體" w:hint="eastAsia"/>
          <w:color w:val="FF0000"/>
          <w:sz w:val="28"/>
        </w:rPr>
        <w:t>參照工程會稽核本府辦理之採購案件，其稽核意</w:t>
      </w:r>
      <w:r>
        <w:rPr>
          <w:rFonts w:ascii="標楷體" w:eastAsia="標楷體" w:hAnsi="標楷體" w:hint="eastAsia"/>
          <w:color w:val="FF0000"/>
          <w:sz w:val="28"/>
        </w:rPr>
        <w:t>見為</w:t>
      </w:r>
      <w:r w:rsidRPr="00277E3B">
        <w:rPr>
          <w:rFonts w:ascii="標楷體" w:eastAsia="標楷體" w:hAnsi="標楷體" w:hint="eastAsia"/>
          <w:color w:val="FF0000"/>
          <w:sz w:val="28"/>
        </w:rPr>
        <w:t>「投標廠商當日出席開標現場並於決標紀錄上用印，仍與採購法第61條，將決標結果以書面通知各投標廠商之規定有間」，建議貴○爾後辦理採購案件，</w:t>
      </w:r>
      <w:r>
        <w:rPr>
          <w:rFonts w:ascii="標楷體" w:eastAsia="標楷體" w:hAnsi="標楷體" w:hint="eastAsia"/>
          <w:color w:val="FF0000"/>
          <w:sz w:val="28"/>
        </w:rPr>
        <w:t>將</w:t>
      </w:r>
      <w:r w:rsidRPr="00277E3B">
        <w:rPr>
          <w:rFonts w:ascii="標楷體" w:eastAsia="標楷體" w:hAnsi="標楷體" w:hint="eastAsia"/>
          <w:color w:val="FF0000"/>
          <w:sz w:val="28"/>
        </w:rPr>
        <w:t>決標結果以</w:t>
      </w:r>
      <w:proofErr w:type="gramStart"/>
      <w:r w:rsidRPr="00277E3B">
        <w:rPr>
          <w:rFonts w:ascii="標楷體" w:eastAsia="標楷體" w:hAnsi="標楷體" w:hint="eastAsia"/>
          <w:color w:val="FF0000"/>
          <w:sz w:val="28"/>
        </w:rPr>
        <w:t>函文載明</w:t>
      </w:r>
      <w:proofErr w:type="gramEnd"/>
      <w:r w:rsidRPr="00277E3B">
        <w:rPr>
          <w:rFonts w:ascii="標楷體" w:eastAsia="標楷體" w:hAnsi="標楷體" w:hint="eastAsia"/>
          <w:color w:val="FF0000"/>
          <w:sz w:val="28"/>
        </w:rPr>
        <w:t>採購法施行細則第85條第1項各款內容，書面通知各投標廠商知悉。</w:t>
      </w:r>
    </w:p>
    <w:p w:rsidR="00C5366E" w:rsidRDefault="00C5366E" w:rsidP="001A5B4A">
      <w:pPr>
        <w:pStyle w:val="Standard"/>
        <w:numPr>
          <w:ilvl w:val="1"/>
          <w:numId w:val="49"/>
        </w:numPr>
        <w:wordWrap/>
        <w:spacing w:beforeLines="100" w:before="240" w:line="500" w:lineRule="exact"/>
        <w:ind w:left="851" w:hanging="426"/>
      </w:pPr>
      <w:r>
        <w:rPr>
          <w:rFonts w:hint="eastAsia"/>
        </w:rPr>
        <w:t>決標公告日期與決標日期是否差距</w:t>
      </w:r>
      <w:r>
        <w:rPr>
          <w:rFonts w:hint="eastAsia"/>
        </w:rPr>
        <w:t>30</w:t>
      </w:r>
      <w:r>
        <w:rPr>
          <w:rFonts w:hint="eastAsia"/>
        </w:rPr>
        <w:t>天以上：</w:t>
      </w:r>
      <w:r>
        <w:rPr>
          <w:rFonts w:ascii="標楷體" w:hAnsi="標楷體" w:hint="eastAsia"/>
        </w:rPr>
        <w:t>□</w:t>
      </w:r>
      <w:r>
        <w:rPr>
          <w:rFonts w:hint="eastAsia"/>
        </w:rPr>
        <w:t>是</w:t>
      </w:r>
      <w:r>
        <w:rPr>
          <w:rFonts w:hint="eastAsia"/>
        </w:rPr>
        <w:t xml:space="preserve"> </w:t>
      </w:r>
      <w:proofErr w:type="gramStart"/>
      <w:r>
        <w:rPr>
          <w:rFonts w:ascii="標楷體" w:hAnsi="標楷體" w:hint="eastAsia"/>
        </w:rPr>
        <w:t>□</w:t>
      </w:r>
      <w:r>
        <w:rPr>
          <w:rFonts w:hint="eastAsia"/>
        </w:rPr>
        <w:t>否</w:t>
      </w:r>
      <w:proofErr w:type="gramEnd"/>
      <w:r>
        <w:rPr>
          <w:rFonts w:hint="eastAsia"/>
        </w:rPr>
        <w:t>。</w:t>
      </w:r>
    </w:p>
    <w:p w:rsidR="00C5366E" w:rsidRPr="00C5366E" w:rsidRDefault="00C5366E" w:rsidP="00C5366E">
      <w:pPr>
        <w:pStyle w:val="Standard"/>
        <w:wordWrap/>
        <w:spacing w:line="500" w:lineRule="exact"/>
        <w:ind w:left="851"/>
      </w:pPr>
      <w:r>
        <w:rPr>
          <w:rFonts w:hint="eastAsia"/>
        </w:rPr>
        <w:t>依據採購法</w:t>
      </w:r>
      <w:r>
        <w:rPr>
          <w:rFonts w:hint="eastAsia"/>
        </w:rPr>
        <w:t>61</w:t>
      </w:r>
      <w:r>
        <w:rPr>
          <w:rFonts w:hint="eastAsia"/>
        </w:rPr>
        <w:t>條規定，</w:t>
      </w:r>
      <w:r w:rsidRPr="00C5366E">
        <w:rPr>
          <w:rFonts w:hint="eastAsia"/>
        </w:rPr>
        <w:t>機關辦理公告金額以上採購之招標，除有特殊情形者外，應於決標後一定期間內，將決標結果之公告刊登於政府採購公報，並以書面通知各投標廠商。無法決標者，亦同。</w:t>
      </w:r>
      <w:r>
        <w:rPr>
          <w:rFonts w:hint="eastAsia"/>
        </w:rPr>
        <w:t>同法施行細則第</w:t>
      </w:r>
      <w:r>
        <w:rPr>
          <w:rFonts w:hint="eastAsia"/>
        </w:rPr>
        <w:t>84</w:t>
      </w:r>
      <w:r>
        <w:rPr>
          <w:rFonts w:hint="eastAsia"/>
        </w:rPr>
        <w:t>條第</w:t>
      </w:r>
      <w:r>
        <w:rPr>
          <w:rFonts w:hint="eastAsia"/>
        </w:rPr>
        <w:t>3</w:t>
      </w:r>
      <w:r>
        <w:rPr>
          <w:rFonts w:hint="eastAsia"/>
        </w:rPr>
        <w:t>項規定，</w:t>
      </w:r>
      <w:r w:rsidRPr="00C5366E">
        <w:rPr>
          <w:rFonts w:hint="eastAsia"/>
        </w:rPr>
        <w:t>本法第</w:t>
      </w:r>
      <w:r>
        <w:rPr>
          <w:rFonts w:hint="eastAsia"/>
        </w:rPr>
        <w:t>61</w:t>
      </w:r>
      <w:r w:rsidRPr="00C5366E">
        <w:rPr>
          <w:rFonts w:hint="eastAsia"/>
        </w:rPr>
        <w:t>條</w:t>
      </w:r>
      <w:proofErr w:type="gramStart"/>
      <w:r w:rsidRPr="00C5366E">
        <w:rPr>
          <w:rFonts w:hint="eastAsia"/>
        </w:rPr>
        <w:t>所稱決標</w:t>
      </w:r>
      <w:proofErr w:type="gramEnd"/>
      <w:r w:rsidRPr="00C5366E">
        <w:rPr>
          <w:rFonts w:hint="eastAsia"/>
        </w:rPr>
        <w:t>後一定</w:t>
      </w:r>
      <w:proofErr w:type="gramStart"/>
      <w:r w:rsidRPr="00C5366E">
        <w:rPr>
          <w:rFonts w:hint="eastAsia"/>
        </w:rPr>
        <w:t>期間，</w:t>
      </w:r>
      <w:proofErr w:type="gramEnd"/>
      <w:r w:rsidRPr="00C5366E">
        <w:rPr>
          <w:rFonts w:hint="eastAsia"/>
        </w:rPr>
        <w:t>為自決標日起</w:t>
      </w:r>
      <w:r>
        <w:rPr>
          <w:rFonts w:hint="eastAsia"/>
        </w:rPr>
        <w:t>30</w:t>
      </w:r>
      <w:r w:rsidRPr="00C5366E">
        <w:rPr>
          <w:rFonts w:hint="eastAsia"/>
        </w:rPr>
        <w:t>日。</w:t>
      </w:r>
      <w:r>
        <w:rPr>
          <w:rFonts w:hint="eastAsia"/>
        </w:rPr>
        <w:t>經檢視本案未於上開規定時間內</w:t>
      </w:r>
      <w:proofErr w:type="gramStart"/>
      <w:r>
        <w:rPr>
          <w:rFonts w:hint="eastAsia"/>
        </w:rPr>
        <w:t>上傳決標</w:t>
      </w:r>
      <w:proofErr w:type="gramEnd"/>
      <w:r>
        <w:rPr>
          <w:rFonts w:hint="eastAsia"/>
        </w:rPr>
        <w:t>公告，</w:t>
      </w:r>
      <w:proofErr w:type="gramStart"/>
      <w:r>
        <w:rPr>
          <w:rFonts w:hint="eastAsia"/>
        </w:rPr>
        <w:t>爰</w:t>
      </w:r>
      <w:proofErr w:type="gramEnd"/>
      <w:r>
        <w:rPr>
          <w:rFonts w:hint="eastAsia"/>
        </w:rPr>
        <w:t>請貴</w:t>
      </w:r>
      <w:r>
        <w:rPr>
          <w:rFonts w:ascii="標楷體" w:hAnsi="標楷體" w:hint="eastAsia"/>
        </w:rPr>
        <w:t>○</w:t>
      </w:r>
      <w:r>
        <w:rPr>
          <w:rFonts w:hint="eastAsia"/>
        </w:rPr>
        <w:t>爾後辦理採購時應予注意。</w:t>
      </w:r>
    </w:p>
    <w:p w:rsidR="001A5B4A" w:rsidRPr="001A5B4A" w:rsidRDefault="001A5B4A" w:rsidP="001A5B4A">
      <w:pPr>
        <w:pStyle w:val="Standard"/>
        <w:numPr>
          <w:ilvl w:val="1"/>
          <w:numId w:val="49"/>
        </w:numPr>
        <w:wordWrap/>
        <w:spacing w:beforeLines="100" w:before="240" w:line="500" w:lineRule="exact"/>
        <w:ind w:left="851" w:hanging="426"/>
      </w:pPr>
      <w:r w:rsidRPr="001A5B4A">
        <w:rPr>
          <w:rFonts w:ascii="標楷體" w:hAnsi="標楷體" w:cs="標楷體"/>
          <w:szCs w:val="28"/>
        </w:rPr>
        <w:t xml:space="preserve">契約第5條是否訂有物價指數調整規定（其中選項未勾選但仍有適用）：□是 </w:t>
      </w:r>
      <w:proofErr w:type="gramStart"/>
      <w:r w:rsidRPr="001A5B4A">
        <w:rPr>
          <w:rFonts w:ascii="標楷體" w:hAnsi="標楷體" w:cs="標楷體"/>
          <w:szCs w:val="28"/>
        </w:rPr>
        <w:t>□否</w:t>
      </w:r>
      <w:proofErr w:type="gramEnd"/>
      <w:r w:rsidRPr="001A5B4A">
        <w:rPr>
          <w:rFonts w:ascii="標楷體" w:hAnsi="標楷體" w:cs="標楷體"/>
          <w:szCs w:val="28"/>
        </w:rPr>
        <w:t>。</w:t>
      </w:r>
    </w:p>
    <w:p w:rsidR="001A5B4A" w:rsidRDefault="001A5B4A" w:rsidP="001A5B4A">
      <w:pPr>
        <w:pStyle w:val="Standard"/>
        <w:spacing w:line="500" w:lineRule="exact"/>
        <w:ind w:left="851"/>
      </w:pPr>
      <w:r>
        <w:rPr>
          <w:rFonts w:hint="eastAsia"/>
        </w:rPr>
        <w:t>決標公告是否載明如上述所述：□是</w:t>
      </w:r>
      <w:r>
        <w:rPr>
          <w:rFonts w:hint="eastAsia"/>
        </w:rPr>
        <w:t xml:space="preserve"> </w:t>
      </w:r>
      <w:proofErr w:type="gramStart"/>
      <w:r>
        <w:rPr>
          <w:rFonts w:hint="eastAsia"/>
        </w:rPr>
        <w:t>□否</w:t>
      </w:r>
      <w:proofErr w:type="gramEnd"/>
      <w:r>
        <w:rPr>
          <w:rFonts w:hint="eastAsia"/>
        </w:rPr>
        <w:t>。</w:t>
      </w:r>
    </w:p>
    <w:p w:rsidR="001A5B4A" w:rsidRPr="001A5B4A" w:rsidRDefault="001A5B4A" w:rsidP="001A5B4A">
      <w:pPr>
        <w:pStyle w:val="Standard"/>
        <w:wordWrap/>
        <w:spacing w:line="500" w:lineRule="exact"/>
        <w:ind w:left="851"/>
      </w:pPr>
      <w:r>
        <w:rPr>
          <w:rFonts w:hint="eastAsia"/>
        </w:rPr>
        <w:t>契約第</w:t>
      </w:r>
      <w:r>
        <w:rPr>
          <w:rFonts w:hint="eastAsia"/>
        </w:rPr>
        <w:t>5</w:t>
      </w:r>
      <w:r>
        <w:rPr>
          <w:rFonts w:hint="eastAsia"/>
        </w:rPr>
        <w:t>條訂有物價指數調整規定，且其中選項未勾選仍有其適用，惟本案決標</w:t>
      </w:r>
      <w:proofErr w:type="gramStart"/>
      <w:r>
        <w:rPr>
          <w:rFonts w:hint="eastAsia"/>
        </w:rPr>
        <w:t>公告卻載明</w:t>
      </w:r>
      <w:proofErr w:type="gramEnd"/>
      <w:r>
        <w:rPr>
          <w:rFonts w:hint="eastAsia"/>
        </w:rPr>
        <w:t>招標文件未訂物價指數調整條款，</w:t>
      </w:r>
      <w:proofErr w:type="gramStart"/>
      <w:r>
        <w:rPr>
          <w:rFonts w:hint="eastAsia"/>
        </w:rPr>
        <w:t>以上核</w:t>
      </w:r>
      <w:proofErr w:type="gramEnd"/>
      <w:r>
        <w:rPr>
          <w:rFonts w:hint="eastAsia"/>
        </w:rPr>
        <w:t>有政府採購錯誤行為態樣十、決標程序</w:t>
      </w:r>
      <w:r>
        <w:rPr>
          <w:rFonts w:hint="eastAsia"/>
        </w:rPr>
        <w:t>(</w:t>
      </w:r>
      <w:proofErr w:type="gramStart"/>
      <w:r>
        <w:rPr>
          <w:rFonts w:hint="eastAsia"/>
        </w:rPr>
        <w:t>一</w:t>
      </w:r>
      <w:proofErr w:type="gramEnd"/>
      <w:r>
        <w:rPr>
          <w:rFonts w:hint="eastAsia"/>
        </w:rPr>
        <w:t>)</w:t>
      </w:r>
      <w:r>
        <w:rPr>
          <w:rFonts w:hint="eastAsia"/>
        </w:rPr>
        <w:t>未依採購法第六十一條及第六十二條刊登或傳輸決標資訊，或傳輸之資料錯誤或不完整，例如：以單價決標時未傳輸預估總價；未登載廠商是否為中小企業；</w:t>
      </w:r>
      <w:proofErr w:type="gramStart"/>
      <w:r>
        <w:rPr>
          <w:rFonts w:hint="eastAsia"/>
        </w:rPr>
        <w:t>採</w:t>
      </w:r>
      <w:proofErr w:type="gramEnd"/>
      <w:r>
        <w:rPr>
          <w:rFonts w:hint="eastAsia"/>
        </w:rPr>
        <w:t>限制性招標於決標</w:t>
      </w:r>
      <w:r>
        <w:rPr>
          <w:rFonts w:hint="eastAsia"/>
        </w:rPr>
        <w:lastRenderedPageBreak/>
        <w:t>後未依採購法第六十一條及第六十二條刊登或傳輸決標資訊；未登載</w:t>
      </w:r>
      <w:proofErr w:type="gramStart"/>
      <w:r>
        <w:rPr>
          <w:rFonts w:hint="eastAsia"/>
        </w:rPr>
        <w:t>採</w:t>
      </w:r>
      <w:proofErr w:type="gramEnd"/>
      <w:r>
        <w:rPr>
          <w:rFonts w:hint="eastAsia"/>
        </w:rPr>
        <w:t>限制性招標所依據之法條；得標廠商為外國廠商卻登載係我國之中小企業；未公告底價或未敘明不公開底價之理由；未依規定公告決標金額；未登載決標原則。</w:t>
      </w:r>
    </w:p>
    <w:p w:rsidR="001A5B4A" w:rsidRPr="001A5B4A" w:rsidRDefault="001A5B4A" w:rsidP="001A5B4A">
      <w:pPr>
        <w:pStyle w:val="Standard"/>
        <w:numPr>
          <w:ilvl w:val="1"/>
          <w:numId w:val="49"/>
        </w:numPr>
        <w:wordWrap/>
        <w:spacing w:beforeLines="100" w:before="240" w:line="500" w:lineRule="exact"/>
        <w:ind w:left="851" w:hanging="426"/>
      </w:pPr>
      <w:r w:rsidRPr="001A5B4A">
        <w:rPr>
          <w:rFonts w:ascii="標楷體" w:hAnsi="標楷體" w:cs="標楷體"/>
          <w:szCs w:val="28"/>
        </w:rPr>
        <w:t>各投標</w:t>
      </w:r>
      <w:proofErr w:type="gramStart"/>
      <w:r w:rsidRPr="001A5B4A">
        <w:rPr>
          <w:rFonts w:ascii="標楷體" w:hAnsi="標楷體" w:cs="標楷體"/>
          <w:szCs w:val="28"/>
        </w:rPr>
        <w:t>廠商間有無</w:t>
      </w:r>
      <w:proofErr w:type="gramEnd"/>
      <w:r w:rsidRPr="001A5B4A">
        <w:rPr>
          <w:rFonts w:ascii="標楷體" w:hAnsi="標楷體" w:cs="標楷體"/>
          <w:szCs w:val="28"/>
        </w:rPr>
        <w:t>重大異常關聯情形：□有 □無 □未見重大異常情形。</w:t>
      </w:r>
    </w:p>
    <w:p w:rsidR="001A5B4A" w:rsidRPr="00C5366E" w:rsidRDefault="001A5B4A" w:rsidP="001A5B4A">
      <w:pPr>
        <w:pStyle w:val="Standard"/>
        <w:numPr>
          <w:ilvl w:val="1"/>
          <w:numId w:val="49"/>
        </w:numPr>
        <w:wordWrap/>
        <w:spacing w:beforeLines="100" w:before="240" w:line="500" w:lineRule="exact"/>
        <w:ind w:left="851" w:hanging="426"/>
      </w:pPr>
      <w:r>
        <w:rPr>
          <w:rFonts w:ascii="標楷體" w:hAnsi="標楷體" w:cs="標楷體" w:hint="eastAsia"/>
          <w:szCs w:val="28"/>
        </w:rPr>
        <w:t>其他：</w:t>
      </w:r>
      <w:r w:rsidR="00C5366E">
        <w:rPr>
          <w:rFonts w:ascii="標楷體" w:hAnsi="標楷體" w:cs="標楷體" w:hint="eastAsia"/>
          <w:szCs w:val="28"/>
        </w:rPr>
        <w:t>□有 □無。</w:t>
      </w:r>
    </w:p>
    <w:p w:rsidR="00C5366E" w:rsidRPr="00C5366E" w:rsidRDefault="00C5366E" w:rsidP="00C5366E">
      <w:pPr>
        <w:pStyle w:val="Standard"/>
        <w:numPr>
          <w:ilvl w:val="0"/>
          <w:numId w:val="49"/>
        </w:numPr>
        <w:wordWrap/>
        <w:spacing w:beforeLines="100" w:before="240" w:line="500" w:lineRule="exact"/>
      </w:pPr>
      <w:r w:rsidRPr="001A5B4A">
        <w:rPr>
          <w:rFonts w:ascii="標楷體" w:hAnsi="標楷體"/>
          <w:b/>
          <w:bCs/>
          <w:szCs w:val="28"/>
        </w:rPr>
        <w:t>訂約暨契約變更</w:t>
      </w:r>
      <w:r>
        <w:rPr>
          <w:rFonts w:ascii="標楷體" w:hAnsi="標楷體" w:hint="eastAsia"/>
          <w:b/>
          <w:bCs/>
          <w:szCs w:val="28"/>
        </w:rPr>
        <w:t>階段稽核意見</w:t>
      </w:r>
      <w:r w:rsidRPr="001A5B4A">
        <w:rPr>
          <w:rFonts w:ascii="標楷體" w:hAnsi="標楷體"/>
          <w:b/>
          <w:bCs/>
          <w:szCs w:val="28"/>
        </w:rPr>
        <w:t>：</w:t>
      </w:r>
    </w:p>
    <w:p w:rsidR="00C5366E" w:rsidRPr="00C5366E" w:rsidRDefault="00C5366E" w:rsidP="00C5366E">
      <w:pPr>
        <w:pStyle w:val="Standard"/>
        <w:numPr>
          <w:ilvl w:val="1"/>
          <w:numId w:val="49"/>
        </w:numPr>
        <w:wordWrap/>
        <w:spacing w:beforeLines="100" w:before="240" w:line="500" w:lineRule="exact"/>
        <w:ind w:left="851" w:hanging="426"/>
      </w:pPr>
      <w:r w:rsidRPr="001A5B4A">
        <w:rPr>
          <w:rFonts w:ascii="標楷體" w:hAnsi="標楷體" w:cs="標楷體"/>
          <w:szCs w:val="28"/>
        </w:rPr>
        <w:t xml:space="preserve">如有辦理契約變更，其程序及流程是否符合採購法規定：□是 </w:t>
      </w:r>
      <w:proofErr w:type="gramStart"/>
      <w:r w:rsidRPr="001A5B4A">
        <w:rPr>
          <w:rFonts w:ascii="標楷體" w:hAnsi="標楷體" w:cs="標楷體"/>
          <w:szCs w:val="28"/>
        </w:rPr>
        <w:t>□否</w:t>
      </w:r>
      <w:proofErr w:type="gramEnd"/>
      <w:r w:rsidRPr="001A5B4A">
        <w:rPr>
          <w:rFonts w:ascii="標楷體" w:hAnsi="標楷體" w:cs="標楷體"/>
          <w:szCs w:val="28"/>
        </w:rPr>
        <w:t xml:space="preserve"> □無辦理契約變更。</w:t>
      </w:r>
    </w:p>
    <w:p w:rsidR="00C5366E" w:rsidRPr="00C5366E" w:rsidRDefault="00C5366E" w:rsidP="00C5366E">
      <w:pPr>
        <w:pStyle w:val="Standard"/>
        <w:numPr>
          <w:ilvl w:val="1"/>
          <w:numId w:val="49"/>
        </w:numPr>
        <w:wordWrap/>
        <w:spacing w:beforeLines="100" w:before="240" w:line="500" w:lineRule="exact"/>
        <w:ind w:left="851" w:hanging="426"/>
      </w:pPr>
      <w:r w:rsidRPr="001A5B4A">
        <w:rPr>
          <w:rFonts w:ascii="標楷體" w:hAnsi="標楷體" w:cs="標楷體"/>
          <w:szCs w:val="28"/>
        </w:rPr>
        <w:t>有無繳交印花稅 □有 □無 □未見相關資料。</w:t>
      </w:r>
    </w:p>
    <w:p w:rsidR="00C5366E" w:rsidRPr="00C5366E" w:rsidRDefault="00C5366E" w:rsidP="00C5366E">
      <w:pPr>
        <w:pStyle w:val="Standard"/>
        <w:wordWrap/>
        <w:spacing w:line="500" w:lineRule="exact"/>
        <w:ind w:left="851"/>
      </w:pPr>
      <w:r w:rsidRPr="001A5B4A">
        <w:rPr>
          <w:rFonts w:ascii="標楷體" w:hAnsi="標楷體" w:cs="標楷體"/>
          <w:szCs w:val="28"/>
        </w:rPr>
        <w:t>依據本府稅捐</w:t>
      </w:r>
      <w:proofErr w:type="gramStart"/>
      <w:r w:rsidRPr="001A5B4A">
        <w:rPr>
          <w:rFonts w:ascii="標楷體" w:hAnsi="標楷體" w:cs="標楷體"/>
          <w:szCs w:val="28"/>
        </w:rPr>
        <w:t>稽徵局</w:t>
      </w:r>
      <w:proofErr w:type="gramEnd"/>
      <w:r w:rsidRPr="001A5B4A">
        <w:rPr>
          <w:rFonts w:ascii="標楷體" w:hAnsi="標楷體" w:cs="標楷體"/>
          <w:szCs w:val="28"/>
        </w:rPr>
        <w:t>(已於108年9月17日已更名為稅務局)105年7月6日新縣</w:t>
      </w:r>
      <w:proofErr w:type="gramStart"/>
      <w:r w:rsidRPr="001A5B4A">
        <w:rPr>
          <w:rFonts w:ascii="標楷體" w:hAnsi="標楷體" w:cs="標楷體"/>
          <w:szCs w:val="28"/>
        </w:rPr>
        <w:t>稅消字</w:t>
      </w:r>
      <w:proofErr w:type="gramEnd"/>
      <w:r w:rsidRPr="001A5B4A">
        <w:rPr>
          <w:rFonts w:ascii="標楷體" w:hAnsi="標楷體" w:cs="標楷體"/>
          <w:szCs w:val="28"/>
        </w:rPr>
        <w:t>第1050174681A號函主旨記載：「有關本縣發包之工程、財物及勞務契約（含透過政府電子採購網之電子化採購機制）得標廠商應繳之印花稅，請惠予協助輔導得標廠商至本局或竹東分局開立印花稅大額憑證繳款書繳納，請鑒核。」該文說明記載「按財政收支劃分法規定印花稅稅收屬縣(市)稅，為本縣</w:t>
      </w:r>
      <w:proofErr w:type="gramStart"/>
      <w:r w:rsidRPr="001A5B4A">
        <w:rPr>
          <w:rFonts w:ascii="標楷體" w:hAnsi="標楷體" w:cs="標楷體"/>
          <w:szCs w:val="28"/>
        </w:rPr>
        <w:t>縣</w:t>
      </w:r>
      <w:proofErr w:type="gramEnd"/>
      <w:r w:rsidRPr="001A5B4A">
        <w:rPr>
          <w:rFonts w:ascii="標楷體" w:hAnsi="標楷體" w:cs="標楷體"/>
          <w:szCs w:val="28"/>
        </w:rPr>
        <w:t>政建設經費重要之稅源，為支持縣政建設，增</w:t>
      </w:r>
      <w:proofErr w:type="gramStart"/>
      <w:r w:rsidRPr="001A5B4A">
        <w:rPr>
          <w:rFonts w:ascii="標楷體" w:hAnsi="標楷體" w:cs="標楷體"/>
          <w:szCs w:val="28"/>
        </w:rPr>
        <w:t>裕庫收</w:t>
      </w:r>
      <w:proofErr w:type="gramEnd"/>
      <w:r w:rsidRPr="001A5B4A">
        <w:rPr>
          <w:rFonts w:ascii="標楷體" w:hAnsi="標楷體" w:cs="標楷體"/>
          <w:szCs w:val="28"/>
        </w:rPr>
        <w:t>，請惠予協助輔導得標廠商至本局或竹東分局開立印花稅大額憑證繳款書繳納。」</w:t>
      </w:r>
      <w:proofErr w:type="gramStart"/>
      <w:r w:rsidRPr="001A5B4A">
        <w:rPr>
          <w:rFonts w:ascii="標楷體" w:hAnsi="標楷體" w:cs="標楷體"/>
          <w:szCs w:val="28"/>
        </w:rPr>
        <w:t>爰</w:t>
      </w:r>
      <w:proofErr w:type="gramEnd"/>
      <w:r w:rsidRPr="001A5B4A">
        <w:rPr>
          <w:rFonts w:ascii="標楷體" w:hAnsi="標楷體" w:cs="標楷體"/>
          <w:szCs w:val="28"/>
        </w:rPr>
        <w:t>請貴○爾後應請承包商配合上開繳納方式，另請說明本案承包商有無繳納印花稅。</w:t>
      </w:r>
    </w:p>
    <w:p w:rsidR="00C5366E" w:rsidRPr="00C5366E" w:rsidRDefault="00C5366E" w:rsidP="00C5366E">
      <w:pPr>
        <w:pStyle w:val="Standard"/>
        <w:numPr>
          <w:ilvl w:val="1"/>
          <w:numId w:val="49"/>
        </w:numPr>
        <w:wordWrap/>
        <w:spacing w:beforeLines="100" w:before="240" w:line="500" w:lineRule="exact"/>
        <w:ind w:left="851" w:hanging="426"/>
      </w:pPr>
      <w:r w:rsidRPr="001A5B4A">
        <w:rPr>
          <w:rFonts w:ascii="標楷體" w:hAnsi="標楷體" w:cs="標楷體"/>
          <w:szCs w:val="28"/>
        </w:rPr>
        <w:t>其他：□有 □無。</w:t>
      </w:r>
    </w:p>
    <w:p w:rsidR="00C5366E" w:rsidRPr="00C5366E" w:rsidRDefault="00C5366E" w:rsidP="00C5366E">
      <w:pPr>
        <w:pStyle w:val="Standard"/>
        <w:numPr>
          <w:ilvl w:val="0"/>
          <w:numId w:val="49"/>
        </w:numPr>
        <w:wordWrap/>
        <w:spacing w:beforeLines="100" w:before="240" w:line="500" w:lineRule="exact"/>
      </w:pPr>
      <w:r w:rsidRPr="001A5B4A">
        <w:rPr>
          <w:rFonts w:ascii="標楷體" w:hAnsi="標楷體"/>
          <w:b/>
          <w:bCs/>
          <w:szCs w:val="28"/>
        </w:rPr>
        <w:t>履約階段</w:t>
      </w:r>
      <w:r>
        <w:rPr>
          <w:rFonts w:ascii="標楷體" w:hAnsi="標楷體" w:hint="eastAsia"/>
          <w:b/>
          <w:bCs/>
          <w:szCs w:val="28"/>
        </w:rPr>
        <w:t>稽核意見</w:t>
      </w:r>
      <w:r w:rsidRPr="001A5B4A">
        <w:rPr>
          <w:rFonts w:ascii="標楷體" w:hAnsi="標楷體"/>
          <w:b/>
          <w:bCs/>
          <w:szCs w:val="28"/>
        </w:rPr>
        <w:t>：</w:t>
      </w:r>
    </w:p>
    <w:p w:rsidR="00C5366E" w:rsidRPr="00C5366E" w:rsidRDefault="00C5366E" w:rsidP="00C5366E">
      <w:pPr>
        <w:pStyle w:val="Standard"/>
        <w:numPr>
          <w:ilvl w:val="1"/>
          <w:numId w:val="49"/>
        </w:numPr>
        <w:wordWrap/>
        <w:spacing w:beforeLines="100" w:before="240" w:line="500" w:lineRule="exact"/>
        <w:ind w:left="851" w:hanging="426"/>
      </w:pPr>
      <w:r w:rsidRPr="001A5B4A">
        <w:rPr>
          <w:rFonts w:ascii="標楷體" w:hAnsi="標楷體" w:cs="標楷體"/>
          <w:szCs w:val="28"/>
        </w:rPr>
        <w:t>得標廠商有無如實繳納履約保證金：□有 □未見相關資料 □本案無履約保證金規定。</w:t>
      </w:r>
    </w:p>
    <w:p w:rsidR="00C5366E" w:rsidRPr="001A5B4A" w:rsidRDefault="00C5366E" w:rsidP="00C5366E">
      <w:pPr>
        <w:pStyle w:val="Standard"/>
        <w:wordWrap/>
        <w:spacing w:line="500" w:lineRule="exact"/>
        <w:ind w:left="851"/>
        <w:rPr>
          <w:rFonts w:ascii="標楷體" w:hAnsi="標楷體" w:cs="標楷體"/>
          <w:szCs w:val="28"/>
        </w:rPr>
      </w:pPr>
      <w:proofErr w:type="gramStart"/>
      <w:r w:rsidRPr="001A5B4A">
        <w:rPr>
          <w:rFonts w:ascii="標楷體" w:hAnsi="標楷體" w:cs="標楷體"/>
          <w:szCs w:val="28"/>
        </w:rPr>
        <w:t>押</w:t>
      </w:r>
      <w:proofErr w:type="gramEnd"/>
      <w:r w:rsidRPr="001A5B4A">
        <w:rPr>
          <w:rFonts w:ascii="標楷體" w:hAnsi="標楷體" w:cs="標楷體"/>
          <w:szCs w:val="28"/>
        </w:rPr>
        <w:t>標金保證金暨其他擔保作業辦法第8條規定履約保證金為保證廠商依</w:t>
      </w:r>
      <w:r w:rsidRPr="001A5B4A">
        <w:rPr>
          <w:rFonts w:ascii="標楷體" w:hAnsi="標楷體" w:cs="標楷體"/>
          <w:szCs w:val="28"/>
        </w:rPr>
        <w:lastRenderedPageBreak/>
        <w:t>契約規定履約之用；第18條履約保證金之繳納期限，由機關視案件性質及實際需要，於招標文件中合理訂定之。查核金額以上之採購，應訂定十四日以上之合理期限。廠商未依規定期限繳納履約保證金，或繳納之額度不足或不合規定程式者，不予受理。但其情形可以補正者，機關應定期命其補正；逾期</w:t>
      </w:r>
      <w:proofErr w:type="gramStart"/>
      <w:r w:rsidRPr="001A5B4A">
        <w:rPr>
          <w:rFonts w:ascii="標楷體" w:hAnsi="標楷體" w:cs="標楷體"/>
          <w:szCs w:val="28"/>
        </w:rPr>
        <w:t>不</w:t>
      </w:r>
      <w:proofErr w:type="gramEnd"/>
      <w:r w:rsidRPr="001A5B4A">
        <w:rPr>
          <w:rFonts w:ascii="標楷體" w:hAnsi="標楷體" w:cs="標楷體"/>
          <w:szCs w:val="28"/>
        </w:rPr>
        <w:t>補正者，不予受理。機關辦理簽約，得不以廠商先繳納履約保證金為條件，</w:t>
      </w:r>
      <w:proofErr w:type="gramStart"/>
      <w:r w:rsidRPr="001A5B4A">
        <w:rPr>
          <w:rFonts w:ascii="標楷體" w:hAnsi="標楷體" w:cs="標楷體"/>
          <w:szCs w:val="28"/>
        </w:rPr>
        <w:t>合先敘</w:t>
      </w:r>
      <w:proofErr w:type="gramEnd"/>
      <w:r w:rsidRPr="001A5B4A">
        <w:rPr>
          <w:rFonts w:ascii="標楷體" w:hAnsi="標楷體" w:cs="標楷體"/>
          <w:szCs w:val="28"/>
        </w:rPr>
        <w:t>明。</w:t>
      </w:r>
    </w:p>
    <w:p w:rsidR="00C5366E" w:rsidRPr="00C5366E" w:rsidRDefault="00C5366E" w:rsidP="00C5366E">
      <w:pPr>
        <w:pStyle w:val="Standard"/>
        <w:wordWrap/>
        <w:spacing w:line="500" w:lineRule="exact"/>
        <w:ind w:left="851"/>
      </w:pPr>
      <w:r w:rsidRPr="001A5B4A">
        <w:rPr>
          <w:rFonts w:ascii="標楷體" w:hAnsi="標楷體" w:cs="標楷體"/>
          <w:szCs w:val="28"/>
        </w:rPr>
        <w:t>經查本案投標須知第○○點規定廠商需繳納履約保證金，第○○點規定廠商需於○○繳納完畢，然文件中不復見，</w:t>
      </w:r>
      <w:proofErr w:type="gramStart"/>
      <w:r w:rsidRPr="001A5B4A">
        <w:rPr>
          <w:rFonts w:ascii="標楷體" w:hAnsi="標楷體" w:cs="標楷體"/>
          <w:szCs w:val="28"/>
        </w:rPr>
        <w:t>爰</w:t>
      </w:r>
      <w:proofErr w:type="gramEnd"/>
      <w:r w:rsidRPr="001A5B4A">
        <w:rPr>
          <w:rFonts w:ascii="標楷體" w:hAnsi="標楷體" w:cs="標楷體"/>
          <w:szCs w:val="28"/>
        </w:rPr>
        <w:t>請貴○</w:t>
      </w:r>
      <w:proofErr w:type="gramStart"/>
      <w:r w:rsidRPr="001A5B4A">
        <w:rPr>
          <w:rFonts w:ascii="標楷體" w:hAnsi="標楷體" w:cs="標楷體"/>
          <w:szCs w:val="28"/>
        </w:rPr>
        <w:t>釐</w:t>
      </w:r>
      <w:proofErr w:type="gramEnd"/>
      <w:r w:rsidRPr="001A5B4A">
        <w:rPr>
          <w:rFonts w:ascii="標楷體" w:hAnsi="標楷體" w:cs="標楷體"/>
          <w:szCs w:val="28"/>
        </w:rPr>
        <w:t>清並提供相關文件以資佐證。</w:t>
      </w:r>
    </w:p>
    <w:p w:rsidR="00C5366E" w:rsidRPr="00C5366E" w:rsidRDefault="00C5366E" w:rsidP="00C5366E">
      <w:pPr>
        <w:pStyle w:val="Standard"/>
        <w:numPr>
          <w:ilvl w:val="1"/>
          <w:numId w:val="49"/>
        </w:numPr>
        <w:wordWrap/>
        <w:spacing w:beforeLines="100" w:before="240" w:line="500" w:lineRule="exact"/>
        <w:ind w:left="851" w:hanging="426"/>
      </w:pPr>
      <w:r w:rsidRPr="001A5B4A">
        <w:rPr>
          <w:rFonts w:ascii="標楷體" w:hAnsi="標楷體" w:cs="標楷體"/>
          <w:szCs w:val="28"/>
        </w:rPr>
        <w:t>廠商所投保保險內容有無符合契約所訂事項：□有 □無。</w:t>
      </w:r>
    </w:p>
    <w:p w:rsidR="00C5366E" w:rsidRPr="00CC5534" w:rsidRDefault="00C5366E" w:rsidP="00C5366E">
      <w:pPr>
        <w:pStyle w:val="Standard"/>
        <w:numPr>
          <w:ilvl w:val="1"/>
          <w:numId w:val="49"/>
        </w:numPr>
        <w:wordWrap/>
        <w:spacing w:beforeLines="100" w:before="240" w:line="500" w:lineRule="exact"/>
        <w:ind w:left="851" w:hanging="426"/>
      </w:pPr>
      <w:r w:rsidRPr="001A5B4A">
        <w:rPr>
          <w:rFonts w:ascii="標楷體" w:hAnsi="標楷體" w:cs="標楷體"/>
          <w:szCs w:val="28"/>
        </w:rPr>
        <w:t>其他：□有 □無。</w:t>
      </w:r>
    </w:p>
    <w:p w:rsidR="00CC5534" w:rsidRPr="00C5366E" w:rsidRDefault="00CC5534" w:rsidP="00CC5534">
      <w:pPr>
        <w:pStyle w:val="Standard"/>
        <w:numPr>
          <w:ilvl w:val="2"/>
          <w:numId w:val="49"/>
        </w:numPr>
        <w:wordWrap/>
        <w:spacing w:line="500" w:lineRule="exact"/>
        <w:ind w:left="1560" w:hanging="709"/>
      </w:pPr>
      <w:r w:rsidRPr="001A5B4A">
        <w:rPr>
          <w:rFonts w:ascii="標楷體" w:hAnsi="標楷體" w:cs="標楷體"/>
          <w:szCs w:val="28"/>
        </w:rPr>
        <w:t>有關承包商不符契約投保處理建議方式，請參照稽核小組109年11月16日府</w:t>
      </w:r>
      <w:proofErr w:type="gramStart"/>
      <w:r w:rsidRPr="001A5B4A">
        <w:rPr>
          <w:rFonts w:ascii="標楷體" w:hAnsi="標楷體" w:cs="標楷體"/>
          <w:szCs w:val="28"/>
        </w:rPr>
        <w:t>採稽</w:t>
      </w:r>
      <w:proofErr w:type="gramEnd"/>
      <w:r w:rsidRPr="001A5B4A">
        <w:rPr>
          <w:rFonts w:ascii="標楷體" w:hAnsi="標楷體" w:cs="標楷體"/>
          <w:szCs w:val="28"/>
        </w:rPr>
        <w:t>字第1095010467號函說明:如承包商未依契約規定投保或投保內容（包含保險金額與保險期間）與契約有間，處理方式有機關依採購契約第4條減價收受處理，或自行訂定以契約價金百分比扣款，</w:t>
      </w:r>
      <w:proofErr w:type="gramStart"/>
      <w:r w:rsidRPr="001A5B4A">
        <w:rPr>
          <w:rFonts w:ascii="標楷體" w:hAnsi="標楷體" w:cs="標楷體"/>
          <w:szCs w:val="28"/>
        </w:rPr>
        <w:t>並處扣款</w:t>
      </w:r>
      <w:proofErr w:type="gramEnd"/>
      <w:r w:rsidRPr="001A5B4A">
        <w:rPr>
          <w:rFonts w:ascii="標楷體" w:hAnsi="標楷體" w:cs="標楷體"/>
          <w:szCs w:val="28"/>
        </w:rPr>
        <w:t>金額百分比之懲罰性違約金，易生罰款金額高於保險費用之不符比例原則情事，故為避免前開情形，建議於契約保險第13條項目，以保險金額做為</w:t>
      </w:r>
      <w:proofErr w:type="gramStart"/>
      <w:r w:rsidRPr="001A5B4A">
        <w:rPr>
          <w:rFonts w:ascii="標楷體" w:hAnsi="標楷體" w:cs="標楷體"/>
          <w:szCs w:val="28"/>
        </w:rPr>
        <w:t>扣款標的</w:t>
      </w:r>
      <w:proofErr w:type="gramEnd"/>
      <w:r w:rsidRPr="001A5B4A">
        <w:rPr>
          <w:rFonts w:ascii="標楷體" w:hAnsi="標楷體" w:cs="標楷體"/>
          <w:szCs w:val="28"/>
        </w:rPr>
        <w:t>方式為：(1)若未依契約規定辦理保險投保者，處以保險項目價金○% （若干比率）減價；若保險範圍不足或未能自保險人獲得足額理賠者，其損失或損害賠償，由乙方負擔。(2)倘投保內容未依本條規定辦理者，處以保險項目價金○% （若干比率）減價，並處以前述減價金額 ○%（若干比率）之違約金。(3)保險單契約及收據應於決標日起○天內（合理天數）送至機關，逾期處以契約價金○元（若干金額）之違約金。另依採購法第63條規定:各類採購契約以採用主管機關訂定之範本為原則，</w:t>
      </w:r>
      <w:proofErr w:type="gramStart"/>
      <w:r w:rsidRPr="001A5B4A">
        <w:rPr>
          <w:rFonts w:ascii="標楷體" w:hAnsi="標楷體" w:cs="標楷體"/>
          <w:szCs w:val="28"/>
        </w:rPr>
        <w:t>故貴</w:t>
      </w:r>
      <w:proofErr w:type="gramEnd"/>
      <w:r w:rsidRPr="001A5B4A">
        <w:rPr>
          <w:rFonts w:ascii="標楷體" w:hAnsi="標楷體" w:cs="標楷體"/>
          <w:szCs w:val="28"/>
        </w:rPr>
        <w:t>○如有需要，上開內容可作為爾後訂定保險罰則規定之參考依據，以完善契約內容。</w:t>
      </w:r>
    </w:p>
    <w:p w:rsidR="00C5366E" w:rsidRPr="00C5366E" w:rsidRDefault="00C5366E" w:rsidP="00C5366E">
      <w:pPr>
        <w:pStyle w:val="Standard"/>
        <w:numPr>
          <w:ilvl w:val="0"/>
          <w:numId w:val="49"/>
        </w:numPr>
        <w:wordWrap/>
        <w:spacing w:beforeLines="100" w:before="240" w:line="500" w:lineRule="exact"/>
      </w:pPr>
      <w:r w:rsidRPr="001A5B4A">
        <w:rPr>
          <w:rFonts w:ascii="標楷體" w:hAnsi="標楷體"/>
          <w:b/>
          <w:bCs/>
          <w:szCs w:val="28"/>
        </w:rPr>
        <w:lastRenderedPageBreak/>
        <w:t>驗收階段</w:t>
      </w:r>
      <w:r>
        <w:rPr>
          <w:rFonts w:ascii="標楷體" w:hAnsi="標楷體" w:hint="eastAsia"/>
          <w:b/>
          <w:bCs/>
          <w:szCs w:val="28"/>
        </w:rPr>
        <w:t>稽核意見</w:t>
      </w:r>
      <w:r w:rsidRPr="001A5B4A">
        <w:rPr>
          <w:rFonts w:ascii="標楷體" w:hAnsi="標楷體"/>
          <w:b/>
          <w:bCs/>
          <w:szCs w:val="28"/>
        </w:rPr>
        <w:t>：</w:t>
      </w:r>
    </w:p>
    <w:p w:rsidR="00C5366E" w:rsidRPr="00C5366E" w:rsidRDefault="00C5366E" w:rsidP="00C5366E">
      <w:pPr>
        <w:pStyle w:val="Standard"/>
        <w:numPr>
          <w:ilvl w:val="1"/>
          <w:numId w:val="49"/>
        </w:numPr>
        <w:wordWrap/>
        <w:spacing w:beforeLines="100" w:before="240" w:line="500" w:lineRule="exact"/>
        <w:ind w:left="851" w:hanging="426"/>
      </w:pPr>
      <w:r w:rsidRPr="001A5B4A">
        <w:rPr>
          <w:rFonts w:ascii="標楷體" w:hAnsi="標楷體" w:cs="標楷體"/>
          <w:szCs w:val="28"/>
        </w:rPr>
        <w:t>承辦單位於驗收前</w:t>
      </w:r>
      <w:proofErr w:type="gramStart"/>
      <w:r w:rsidRPr="001A5B4A">
        <w:rPr>
          <w:rFonts w:ascii="標楷體" w:hAnsi="標楷體" w:cs="標楷體"/>
          <w:szCs w:val="28"/>
        </w:rPr>
        <w:t>有無簽請</w:t>
      </w:r>
      <w:proofErr w:type="gramEnd"/>
      <w:r w:rsidRPr="001A5B4A">
        <w:rPr>
          <w:rFonts w:ascii="標楷體" w:hAnsi="標楷體" w:cs="標楷體"/>
          <w:szCs w:val="28"/>
        </w:rPr>
        <w:t>機關首長指派</w:t>
      </w:r>
      <w:proofErr w:type="gramStart"/>
      <w:r w:rsidRPr="001A5B4A">
        <w:rPr>
          <w:rFonts w:ascii="標楷體" w:hAnsi="標楷體" w:cs="標楷體"/>
          <w:szCs w:val="28"/>
        </w:rPr>
        <w:t>主驗人</w:t>
      </w:r>
      <w:proofErr w:type="gramEnd"/>
      <w:r w:rsidRPr="001A5B4A">
        <w:rPr>
          <w:rFonts w:ascii="標楷體" w:hAnsi="標楷體" w:cs="標楷體"/>
          <w:szCs w:val="28"/>
        </w:rPr>
        <w:t>：□有 □未見相關資料。</w:t>
      </w:r>
    </w:p>
    <w:p w:rsidR="00C5366E" w:rsidRPr="00C5366E" w:rsidRDefault="00C5366E" w:rsidP="00C5366E">
      <w:pPr>
        <w:pStyle w:val="Standard"/>
        <w:wordWrap/>
        <w:spacing w:line="500" w:lineRule="exact"/>
        <w:ind w:left="851"/>
      </w:pPr>
      <w:r w:rsidRPr="001A5B4A">
        <w:rPr>
          <w:rFonts w:ascii="標楷體" w:hAnsi="標楷體" w:cs="標楷體"/>
          <w:szCs w:val="28"/>
        </w:rPr>
        <w:t>依採購法第71條第1項規定：「機關辦理工程、財物採購，應限期辦理驗收，並得辦理部分驗收。驗收時應由機關首長或其授權人員指派適當人員主驗，通知接管單位或使用</w:t>
      </w:r>
      <w:proofErr w:type="gramStart"/>
      <w:r w:rsidRPr="001A5B4A">
        <w:rPr>
          <w:rFonts w:ascii="標楷體" w:hAnsi="標楷體" w:cs="標楷體"/>
          <w:szCs w:val="28"/>
        </w:rPr>
        <w:t>單位會驗</w:t>
      </w:r>
      <w:proofErr w:type="gramEnd"/>
      <w:r w:rsidRPr="001A5B4A">
        <w:rPr>
          <w:rFonts w:ascii="標楷體" w:hAnsi="標楷體" w:cs="標楷體"/>
          <w:szCs w:val="28"/>
        </w:rPr>
        <w:t>。」</w:t>
      </w:r>
      <w:proofErr w:type="gramStart"/>
      <w:r w:rsidRPr="001A5B4A">
        <w:rPr>
          <w:rFonts w:ascii="標楷體" w:hAnsi="標楷體" w:cs="標楷體"/>
          <w:szCs w:val="28"/>
        </w:rPr>
        <w:t>爰</w:t>
      </w:r>
      <w:proofErr w:type="gramEnd"/>
      <w:r w:rsidRPr="001A5B4A">
        <w:rPr>
          <w:rFonts w:ascii="標楷體" w:hAnsi="標楷體" w:cs="標楷體"/>
          <w:szCs w:val="28"/>
        </w:rPr>
        <w:t>請貴○說明本案</w:t>
      </w:r>
      <w:proofErr w:type="gramStart"/>
      <w:r w:rsidRPr="001A5B4A">
        <w:rPr>
          <w:rFonts w:ascii="標楷體" w:hAnsi="標楷體" w:cs="標楷體"/>
          <w:szCs w:val="28"/>
        </w:rPr>
        <w:t>有無簽請</w:t>
      </w:r>
      <w:proofErr w:type="gramEnd"/>
      <w:r w:rsidRPr="001A5B4A">
        <w:rPr>
          <w:rFonts w:ascii="標楷體" w:hAnsi="標楷體" w:cs="標楷體"/>
          <w:szCs w:val="28"/>
        </w:rPr>
        <w:t>機關首長核派主驗人員，以符合採購法規定。</w:t>
      </w:r>
    </w:p>
    <w:p w:rsidR="00C5366E" w:rsidRPr="00C5366E" w:rsidRDefault="00C5366E" w:rsidP="00C5366E">
      <w:pPr>
        <w:pStyle w:val="Standard"/>
        <w:numPr>
          <w:ilvl w:val="1"/>
          <w:numId w:val="49"/>
        </w:numPr>
        <w:wordWrap/>
        <w:spacing w:beforeLines="100" w:before="240" w:line="500" w:lineRule="exact"/>
        <w:ind w:left="851" w:hanging="426"/>
      </w:pPr>
      <w:r w:rsidRPr="001A5B4A">
        <w:rPr>
          <w:rFonts w:ascii="標楷體" w:hAnsi="標楷體" w:cs="標楷體"/>
          <w:szCs w:val="28"/>
        </w:rPr>
        <w:t>結算書內有無檢附履約照片：□有 □無 □未見相關資料。</w:t>
      </w:r>
    </w:p>
    <w:p w:rsidR="00C5366E" w:rsidRPr="00C5366E" w:rsidRDefault="00C5366E" w:rsidP="00C5366E">
      <w:pPr>
        <w:pStyle w:val="Standard"/>
        <w:numPr>
          <w:ilvl w:val="1"/>
          <w:numId w:val="49"/>
        </w:numPr>
        <w:wordWrap/>
        <w:spacing w:beforeLines="100" w:before="240" w:line="500" w:lineRule="exact"/>
        <w:ind w:left="851" w:hanging="426"/>
      </w:pPr>
      <w:r w:rsidRPr="001A5B4A">
        <w:rPr>
          <w:rFonts w:ascii="標楷體" w:hAnsi="標楷體" w:cs="標楷體"/>
          <w:szCs w:val="28"/>
        </w:rPr>
        <w:t>廠商有無出具相關出廠證明文件：□有 □無 □未見相關資料。</w:t>
      </w:r>
    </w:p>
    <w:p w:rsidR="00C5366E" w:rsidRPr="00C5366E" w:rsidRDefault="00C5366E" w:rsidP="00C5366E">
      <w:pPr>
        <w:pStyle w:val="Standard"/>
        <w:numPr>
          <w:ilvl w:val="1"/>
          <w:numId w:val="49"/>
        </w:numPr>
        <w:wordWrap/>
        <w:spacing w:beforeLines="100" w:before="240" w:line="500" w:lineRule="exact"/>
        <w:ind w:left="851" w:hanging="426"/>
      </w:pPr>
      <w:r w:rsidRPr="001A5B4A">
        <w:rPr>
          <w:rFonts w:ascii="標楷體" w:hAnsi="標楷體" w:cs="標楷體"/>
          <w:szCs w:val="28"/>
        </w:rPr>
        <w:t>勞務採購得標廠商有無檢附相關期中、期末報告供稽核，以確實履約：□有 □未見相關資料 □本案非屬勞務採購。</w:t>
      </w:r>
    </w:p>
    <w:p w:rsidR="00C5366E" w:rsidRPr="00C5366E" w:rsidRDefault="00C5366E" w:rsidP="00C5366E">
      <w:pPr>
        <w:pStyle w:val="Standard"/>
        <w:numPr>
          <w:ilvl w:val="1"/>
          <w:numId w:val="49"/>
        </w:numPr>
        <w:wordWrap/>
        <w:spacing w:beforeLines="100" w:before="240" w:line="500" w:lineRule="exact"/>
        <w:ind w:left="851" w:hanging="426"/>
      </w:pPr>
      <w:r w:rsidRPr="001A5B4A">
        <w:rPr>
          <w:rFonts w:ascii="標楷體" w:hAnsi="標楷體" w:cs="標楷體"/>
          <w:szCs w:val="28"/>
        </w:rPr>
        <w:t>其他：□有 □無。</w:t>
      </w:r>
    </w:p>
    <w:p w:rsidR="00C5366E" w:rsidRPr="00C5366E" w:rsidRDefault="00C5366E" w:rsidP="00C5366E">
      <w:pPr>
        <w:pStyle w:val="Standard"/>
        <w:numPr>
          <w:ilvl w:val="0"/>
          <w:numId w:val="49"/>
        </w:numPr>
        <w:wordWrap/>
        <w:spacing w:beforeLines="100" w:before="240" w:line="500" w:lineRule="exact"/>
      </w:pPr>
      <w:r w:rsidRPr="001A5B4A">
        <w:rPr>
          <w:rFonts w:ascii="標楷體" w:hAnsi="標楷體"/>
          <w:b/>
          <w:bCs/>
          <w:szCs w:val="28"/>
        </w:rPr>
        <w:t>保固階段</w:t>
      </w:r>
      <w:r>
        <w:rPr>
          <w:rFonts w:ascii="標楷體" w:hAnsi="標楷體" w:hint="eastAsia"/>
          <w:b/>
          <w:bCs/>
          <w:szCs w:val="28"/>
        </w:rPr>
        <w:t>稽核意見</w:t>
      </w:r>
      <w:r w:rsidRPr="001A5B4A">
        <w:rPr>
          <w:rFonts w:ascii="標楷體" w:hAnsi="標楷體"/>
          <w:b/>
          <w:bCs/>
          <w:szCs w:val="28"/>
        </w:rPr>
        <w:t>：</w:t>
      </w:r>
    </w:p>
    <w:p w:rsidR="00CC5534" w:rsidRPr="00CC5534" w:rsidRDefault="00CC5534" w:rsidP="00CC5534">
      <w:pPr>
        <w:pStyle w:val="Standard"/>
        <w:numPr>
          <w:ilvl w:val="1"/>
          <w:numId w:val="49"/>
        </w:numPr>
        <w:wordWrap/>
        <w:spacing w:beforeLines="100" w:before="240" w:line="500" w:lineRule="exact"/>
        <w:ind w:left="851" w:hanging="426"/>
      </w:pPr>
      <w:proofErr w:type="gramStart"/>
      <w:r w:rsidRPr="00BA1DE3">
        <w:rPr>
          <w:rFonts w:ascii="標楷體" w:hAnsi="標楷體" w:hint="eastAsia"/>
        </w:rPr>
        <w:t>本案保固</w:t>
      </w:r>
      <w:proofErr w:type="gramEnd"/>
      <w:r w:rsidRPr="00BA1DE3">
        <w:rPr>
          <w:rFonts w:ascii="標楷體" w:hAnsi="標楷體" w:hint="eastAsia"/>
        </w:rPr>
        <w:t xml:space="preserve">保證金退還是否依據採購法規定辦理：□是 </w:t>
      </w:r>
      <w:proofErr w:type="gramStart"/>
      <w:r w:rsidRPr="00BA1DE3">
        <w:rPr>
          <w:rFonts w:ascii="標楷體" w:hAnsi="標楷體" w:hint="eastAsia"/>
        </w:rPr>
        <w:t>□否</w:t>
      </w:r>
      <w:proofErr w:type="gramEnd"/>
      <w:r w:rsidRPr="00BA1DE3">
        <w:rPr>
          <w:rFonts w:ascii="標楷體" w:hAnsi="標楷體" w:hint="eastAsia"/>
        </w:rPr>
        <w:t xml:space="preserve"> □尚於保固期內</w:t>
      </w:r>
      <w:r>
        <w:rPr>
          <w:rFonts w:ascii="標楷體" w:hAnsi="標楷體" w:hint="eastAsia"/>
        </w:rPr>
        <w:t xml:space="preserve"> □本案無保固保證金</w:t>
      </w:r>
      <w:r w:rsidRPr="00BA1DE3">
        <w:rPr>
          <w:rFonts w:ascii="標楷體" w:hAnsi="標楷體" w:hint="eastAsia"/>
        </w:rPr>
        <w:t>。</w:t>
      </w:r>
    </w:p>
    <w:p w:rsidR="00C5366E" w:rsidRPr="00CC5534" w:rsidRDefault="00CC5534" w:rsidP="00C5366E">
      <w:pPr>
        <w:pStyle w:val="Standard"/>
        <w:numPr>
          <w:ilvl w:val="1"/>
          <w:numId w:val="49"/>
        </w:numPr>
        <w:wordWrap/>
        <w:spacing w:beforeLines="100" w:before="240" w:line="500" w:lineRule="exact"/>
      </w:pPr>
      <w:r>
        <w:rPr>
          <w:rFonts w:ascii="標楷體" w:hAnsi="標楷體" w:hint="eastAsia"/>
          <w:bCs/>
          <w:szCs w:val="28"/>
        </w:rPr>
        <w:t>請簡述目前使用狀況並檢附相關照片佐證。</w:t>
      </w:r>
    </w:p>
    <w:p w:rsidR="00CC5534" w:rsidRPr="00CC5534" w:rsidRDefault="00CC5534" w:rsidP="00C5366E">
      <w:pPr>
        <w:pStyle w:val="Standard"/>
        <w:numPr>
          <w:ilvl w:val="1"/>
          <w:numId w:val="49"/>
        </w:numPr>
        <w:wordWrap/>
        <w:spacing w:beforeLines="100" w:before="240" w:line="500" w:lineRule="exact"/>
      </w:pPr>
      <w:r>
        <w:rPr>
          <w:rFonts w:ascii="標楷體" w:hAnsi="標楷體" w:hint="eastAsia"/>
          <w:bCs/>
          <w:szCs w:val="28"/>
        </w:rPr>
        <w:t>其他：□有 □無。</w:t>
      </w:r>
    </w:p>
    <w:p w:rsidR="00CC5534" w:rsidRPr="00CC5534" w:rsidRDefault="00CC5534" w:rsidP="00CC5534">
      <w:pPr>
        <w:pStyle w:val="Standard"/>
        <w:numPr>
          <w:ilvl w:val="0"/>
          <w:numId w:val="49"/>
        </w:numPr>
        <w:wordWrap/>
        <w:spacing w:beforeLines="100" w:before="240" w:line="500" w:lineRule="exact"/>
      </w:pPr>
      <w:r w:rsidRPr="001A5B4A">
        <w:rPr>
          <w:rFonts w:ascii="標楷體" w:hAnsi="標楷體"/>
          <w:b/>
          <w:bCs/>
          <w:szCs w:val="28"/>
        </w:rPr>
        <w:t>預算編列及執行情形</w:t>
      </w:r>
      <w:r>
        <w:rPr>
          <w:rFonts w:ascii="標楷體" w:hAnsi="標楷體" w:hint="eastAsia"/>
          <w:b/>
          <w:bCs/>
          <w:szCs w:val="28"/>
        </w:rPr>
        <w:t>稽核意見</w:t>
      </w:r>
      <w:r w:rsidRPr="001A5B4A">
        <w:rPr>
          <w:rFonts w:ascii="標楷體" w:hAnsi="標楷體"/>
          <w:b/>
          <w:bCs/>
          <w:szCs w:val="28"/>
        </w:rPr>
        <w:t>：</w:t>
      </w:r>
    </w:p>
    <w:p w:rsidR="00CC5534" w:rsidRPr="00CC5534" w:rsidRDefault="00CC5534" w:rsidP="00CC5534">
      <w:pPr>
        <w:pStyle w:val="Standard"/>
        <w:numPr>
          <w:ilvl w:val="1"/>
          <w:numId w:val="49"/>
        </w:numPr>
        <w:wordWrap/>
        <w:spacing w:beforeLines="100" w:before="240" w:line="500" w:lineRule="exact"/>
      </w:pPr>
      <w:r w:rsidRPr="001A5B4A">
        <w:rPr>
          <w:rFonts w:ascii="標楷體" w:hAnsi="標楷體" w:cs="標楷體"/>
          <w:szCs w:val="28"/>
        </w:rPr>
        <w:t>有無發現採購項目單價編列過高或不合理情形：□有 □無。</w:t>
      </w:r>
    </w:p>
    <w:p w:rsidR="00CC5534" w:rsidRPr="00CC5534" w:rsidRDefault="00CC5534" w:rsidP="00CC5534">
      <w:pPr>
        <w:pStyle w:val="Standard"/>
        <w:numPr>
          <w:ilvl w:val="1"/>
          <w:numId w:val="49"/>
        </w:numPr>
        <w:wordWrap/>
        <w:spacing w:beforeLines="100" w:before="240" w:line="500" w:lineRule="exact"/>
      </w:pPr>
      <w:r>
        <w:rPr>
          <w:rFonts w:ascii="標楷體" w:hAnsi="標楷體" w:hint="eastAsia"/>
          <w:bCs/>
          <w:szCs w:val="28"/>
        </w:rPr>
        <w:t>其他：□有 □無。</w:t>
      </w:r>
    </w:p>
    <w:p w:rsidR="00CC5534" w:rsidRPr="00CC5534" w:rsidRDefault="00CC5534" w:rsidP="00CC5534">
      <w:pPr>
        <w:pStyle w:val="Standard"/>
        <w:numPr>
          <w:ilvl w:val="0"/>
          <w:numId w:val="49"/>
        </w:numPr>
        <w:wordWrap/>
        <w:spacing w:beforeLines="100" w:before="240" w:line="500" w:lineRule="exact"/>
      </w:pPr>
      <w:r w:rsidRPr="001A5B4A">
        <w:rPr>
          <w:rFonts w:ascii="標楷體" w:hAnsi="標楷體"/>
          <w:b/>
          <w:bCs/>
          <w:szCs w:val="28"/>
        </w:rPr>
        <w:t>其他</w:t>
      </w:r>
      <w:r>
        <w:rPr>
          <w:rFonts w:ascii="標楷體" w:hAnsi="標楷體" w:hint="eastAsia"/>
          <w:b/>
          <w:bCs/>
          <w:szCs w:val="28"/>
        </w:rPr>
        <w:t>稽核意見</w:t>
      </w:r>
      <w:r w:rsidRPr="001A5B4A">
        <w:rPr>
          <w:rFonts w:ascii="標楷體" w:hAnsi="標楷體"/>
          <w:b/>
          <w:bCs/>
          <w:szCs w:val="28"/>
        </w:rPr>
        <w:t>：</w:t>
      </w:r>
    </w:p>
    <w:p w:rsidR="00CC5534" w:rsidRPr="00CC5534" w:rsidRDefault="00CC5534" w:rsidP="00CC5534">
      <w:pPr>
        <w:pStyle w:val="Standard"/>
        <w:numPr>
          <w:ilvl w:val="1"/>
          <w:numId w:val="49"/>
        </w:numPr>
        <w:wordWrap/>
        <w:spacing w:beforeLines="100" w:before="240" w:line="500" w:lineRule="exact"/>
        <w:ind w:left="851" w:hanging="426"/>
      </w:pPr>
      <w:r w:rsidRPr="001A5B4A">
        <w:rPr>
          <w:rFonts w:ascii="標楷體" w:hAnsi="標楷體" w:cs="標楷體"/>
          <w:szCs w:val="28"/>
        </w:rPr>
        <w:t>廠商應依「公職人員利益衝突迴避法」相關規定辦理，並遵守目前「公</w:t>
      </w:r>
      <w:r w:rsidRPr="001A5B4A">
        <w:rPr>
          <w:rFonts w:ascii="標楷體" w:hAnsi="標楷體" w:cs="標楷體"/>
          <w:szCs w:val="28"/>
        </w:rPr>
        <w:lastRenderedPageBreak/>
        <w:t>職人員利益衝突迴避法」第14條第1項第1款及第2項規定，</w:t>
      </w:r>
      <w:proofErr w:type="gramStart"/>
      <w:r w:rsidRPr="001A5B4A">
        <w:rPr>
          <w:rFonts w:ascii="標楷體" w:hAnsi="標楷體" w:cs="標楷體"/>
          <w:szCs w:val="28"/>
        </w:rPr>
        <w:t>爰</w:t>
      </w:r>
      <w:proofErr w:type="gramEnd"/>
      <w:r w:rsidRPr="001A5B4A">
        <w:rPr>
          <w:rFonts w:ascii="標楷體" w:hAnsi="標楷體" w:cs="標楷體"/>
          <w:szCs w:val="28"/>
        </w:rPr>
        <w:t>請貴○爾後應注意最新法規之內容。</w:t>
      </w:r>
    </w:p>
    <w:p w:rsidR="00CC5534" w:rsidRPr="00CC5534" w:rsidRDefault="00CC5534" w:rsidP="00CC5534">
      <w:pPr>
        <w:pStyle w:val="Standard"/>
        <w:numPr>
          <w:ilvl w:val="1"/>
          <w:numId w:val="49"/>
        </w:numPr>
        <w:wordWrap/>
        <w:spacing w:beforeLines="100" w:before="240" w:line="500" w:lineRule="exact"/>
        <w:ind w:left="851" w:hanging="426"/>
      </w:pPr>
      <w:r w:rsidRPr="001A5B4A">
        <w:rPr>
          <w:rFonts w:ascii="標楷體" w:hAnsi="標楷體" w:cs="標楷體"/>
          <w:szCs w:val="28"/>
        </w:rPr>
        <w:t>依照工程會網頁108年4月30日之新聞稿：政府採購法修法兼顧興利與防弊，立法院今(30)日三讀通過《政府採購法》部分條文修正草案，計修正18條，增訂3條，總計增修21條。本次修法歷時3年，參考各界意見並經充分討論，兼顧維持政府採購秩序與促進產業經濟發展之平衡考量，興利與防弊並重，預期可以營造更健全的政府採購環境。</w:t>
      </w:r>
      <w:proofErr w:type="gramStart"/>
      <w:r w:rsidRPr="001A5B4A">
        <w:rPr>
          <w:rFonts w:ascii="標楷體" w:hAnsi="標楷體" w:cs="標楷體"/>
          <w:szCs w:val="28"/>
        </w:rPr>
        <w:t>爰</w:t>
      </w:r>
      <w:proofErr w:type="gramEnd"/>
      <w:r w:rsidRPr="001A5B4A">
        <w:rPr>
          <w:rFonts w:ascii="標楷體" w:hAnsi="標楷體" w:cs="標楷體"/>
          <w:szCs w:val="28"/>
        </w:rPr>
        <w:t>請貴○爾後辦理採購應注意本次採購法最新修法之內容，相關資料可至工程會網頁內查詢。</w:t>
      </w:r>
    </w:p>
    <w:p w:rsidR="00CC5534" w:rsidRDefault="00CC5534" w:rsidP="00CC5534">
      <w:pPr>
        <w:pStyle w:val="Standard"/>
        <w:numPr>
          <w:ilvl w:val="1"/>
          <w:numId w:val="49"/>
        </w:numPr>
        <w:spacing w:beforeLines="100" w:before="240" w:line="500" w:lineRule="exact"/>
        <w:ind w:left="851" w:hanging="426"/>
      </w:pPr>
      <w:r>
        <w:rPr>
          <w:rFonts w:hint="eastAsia"/>
        </w:rPr>
        <w:t>以判決書查詢本案</w:t>
      </w:r>
      <w:r>
        <w:rPr>
          <w:rFonts w:hint="eastAsia"/>
        </w:rPr>
        <w:t>(</w:t>
      </w:r>
      <w:r>
        <w:rPr>
          <w:rFonts w:hint="eastAsia"/>
        </w:rPr>
        <w:t>機關有接獲緩起訴書者亦查之</w:t>
      </w:r>
      <w:r>
        <w:rPr>
          <w:rFonts w:hint="eastAsia"/>
        </w:rPr>
        <w:t>)</w:t>
      </w:r>
      <w:r>
        <w:rPr>
          <w:rFonts w:hint="eastAsia"/>
        </w:rPr>
        <w:t>，是否有本案相關判決結果</w:t>
      </w:r>
      <w:r>
        <w:rPr>
          <w:rFonts w:hint="eastAsia"/>
        </w:rPr>
        <w:t>:</w:t>
      </w:r>
      <w:r>
        <w:rPr>
          <w:rFonts w:hint="eastAsia"/>
        </w:rPr>
        <w:t>□有</w:t>
      </w:r>
      <w:r>
        <w:rPr>
          <w:rFonts w:hint="eastAsia"/>
        </w:rPr>
        <w:t xml:space="preserve"> </w:t>
      </w:r>
      <w:r>
        <w:rPr>
          <w:rFonts w:hint="eastAsia"/>
        </w:rPr>
        <w:t>□無。</w:t>
      </w:r>
    </w:p>
    <w:p w:rsidR="00CC5534" w:rsidRDefault="00CC5534" w:rsidP="00CC5534">
      <w:pPr>
        <w:pStyle w:val="Standard"/>
        <w:spacing w:line="500" w:lineRule="exact"/>
        <w:ind w:left="851"/>
      </w:pPr>
      <w:r>
        <w:rPr>
          <w:rFonts w:hint="eastAsia"/>
        </w:rPr>
        <w:t>承上，廠商如有採購法第</w:t>
      </w:r>
      <w:r>
        <w:rPr>
          <w:rFonts w:hint="eastAsia"/>
        </w:rPr>
        <w:t>31</w:t>
      </w:r>
      <w:r>
        <w:rPr>
          <w:rFonts w:hint="eastAsia"/>
        </w:rPr>
        <w:t>條第</w:t>
      </w:r>
      <w:r>
        <w:rPr>
          <w:rFonts w:hint="eastAsia"/>
        </w:rPr>
        <w:t>2</w:t>
      </w:r>
      <w:r>
        <w:rPr>
          <w:rFonts w:hint="eastAsia"/>
        </w:rPr>
        <w:t>項所列情形，已發還</w:t>
      </w:r>
      <w:proofErr w:type="gramStart"/>
      <w:r>
        <w:rPr>
          <w:rFonts w:hint="eastAsia"/>
        </w:rPr>
        <w:t>押</w:t>
      </w:r>
      <w:proofErr w:type="gramEnd"/>
      <w:r>
        <w:rPr>
          <w:rFonts w:hint="eastAsia"/>
        </w:rPr>
        <w:t>標金者是否已追繳</w:t>
      </w:r>
      <w:proofErr w:type="gramStart"/>
      <w:r>
        <w:rPr>
          <w:rFonts w:hint="eastAsia"/>
        </w:rPr>
        <w:t>押</w:t>
      </w:r>
      <w:proofErr w:type="gramEnd"/>
      <w:r>
        <w:rPr>
          <w:rFonts w:hint="eastAsia"/>
        </w:rPr>
        <w:t>標金：□是</w:t>
      </w:r>
      <w:r>
        <w:rPr>
          <w:rFonts w:hint="eastAsia"/>
        </w:rPr>
        <w:t xml:space="preserve"> </w:t>
      </w:r>
      <w:proofErr w:type="gramStart"/>
      <w:r>
        <w:rPr>
          <w:rFonts w:hint="eastAsia"/>
        </w:rPr>
        <w:t>□否</w:t>
      </w:r>
      <w:proofErr w:type="gramEnd"/>
      <w:r>
        <w:rPr>
          <w:rFonts w:hint="eastAsia"/>
        </w:rPr>
        <w:t xml:space="preserve"> </w:t>
      </w:r>
      <w:r>
        <w:rPr>
          <w:rFonts w:hint="eastAsia"/>
        </w:rPr>
        <w:t>□無上開情形。</w:t>
      </w:r>
    </w:p>
    <w:p w:rsidR="00CC5534" w:rsidRPr="001A5B4A" w:rsidRDefault="00CC5534" w:rsidP="00CC5534">
      <w:pPr>
        <w:pStyle w:val="Standard"/>
        <w:wordWrap/>
        <w:spacing w:line="500" w:lineRule="exact"/>
        <w:ind w:left="851"/>
      </w:pPr>
      <w:proofErr w:type="gramStart"/>
      <w:r>
        <w:rPr>
          <w:rFonts w:hint="eastAsia"/>
        </w:rPr>
        <w:t>再承上</w:t>
      </w:r>
      <w:proofErr w:type="gramEnd"/>
      <w:r>
        <w:rPr>
          <w:rFonts w:hint="eastAsia"/>
        </w:rPr>
        <w:t>，廠商如有採購法第</w:t>
      </w:r>
      <w:r>
        <w:rPr>
          <w:rFonts w:hint="eastAsia"/>
        </w:rPr>
        <w:t>101</w:t>
      </w:r>
      <w:r>
        <w:rPr>
          <w:rFonts w:hint="eastAsia"/>
        </w:rPr>
        <w:t>條第</w:t>
      </w:r>
      <w:r>
        <w:rPr>
          <w:rFonts w:hint="eastAsia"/>
        </w:rPr>
        <w:t>1</w:t>
      </w:r>
      <w:r>
        <w:rPr>
          <w:rFonts w:hint="eastAsia"/>
        </w:rPr>
        <w:t>項所列情形，是否辦理廠商停權相關程序：□是</w:t>
      </w:r>
      <w:r>
        <w:rPr>
          <w:rFonts w:hint="eastAsia"/>
        </w:rPr>
        <w:t xml:space="preserve"> </w:t>
      </w:r>
      <w:proofErr w:type="gramStart"/>
      <w:r>
        <w:rPr>
          <w:rFonts w:hint="eastAsia"/>
        </w:rPr>
        <w:t>□否</w:t>
      </w:r>
      <w:proofErr w:type="gramEnd"/>
      <w:r>
        <w:rPr>
          <w:rFonts w:hint="eastAsia"/>
        </w:rPr>
        <w:t xml:space="preserve"> </w:t>
      </w:r>
      <w:r>
        <w:rPr>
          <w:rFonts w:hint="eastAsia"/>
        </w:rPr>
        <w:t>□無上開情形。</w:t>
      </w:r>
    </w:p>
    <w:p w:rsidR="001A5B4A" w:rsidRPr="001A5B4A" w:rsidRDefault="001A5B4A" w:rsidP="001A5B4A">
      <w:pPr>
        <w:pStyle w:val="Standard"/>
        <w:wordWrap/>
        <w:spacing w:line="500" w:lineRule="exact"/>
        <w:ind w:left="1418"/>
      </w:pPr>
    </w:p>
    <w:sectPr w:rsidR="001A5B4A" w:rsidRPr="001A5B4A">
      <w:headerReference w:type="default" r:id="rId9"/>
      <w:footerReference w:type="default" r:id="rId10"/>
      <w:pgSz w:w="11906" w:h="16838"/>
      <w:pgMar w:top="850" w:right="1134" w:bottom="1134" w:left="1134"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25C" w:rsidRDefault="002F125C">
      <w:r>
        <w:separator/>
      </w:r>
    </w:p>
  </w:endnote>
  <w:endnote w:type="continuationSeparator" w:id="0">
    <w:p w:rsidR="002F125C" w:rsidRDefault="002F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標楷體">
    <w:panose1 w:val="03000509000000000000"/>
    <w:charset w:val="88"/>
    <w:family w:val="script"/>
    <w:pitch w:val="fixed"/>
    <w:sig w:usb0="00000003" w:usb1="080E0000" w:usb2="00000016" w:usb3="00000000" w:csb0="00100001"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Mono">
    <w:panose1 w:val="02070409020205020404"/>
    <w:charset w:val="00"/>
    <w:family w:val="modern"/>
    <w:pitch w:val="fixed"/>
    <w:sig w:usb0="E0000AFF" w:usb1="400078FF" w:usb2="00000001" w:usb3="00000000" w:csb0="000001B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97" w:rsidRDefault="00AD7C3E">
    <w:pPr>
      <w:pStyle w:val="aa"/>
    </w:pPr>
    <w:r>
      <w:rPr>
        <w:rFonts w:hint="eastAsia"/>
      </w:rPr>
      <w:t>第</w:t>
    </w:r>
    <w:r w:rsidR="00BC32BD">
      <w:fldChar w:fldCharType="begin"/>
    </w:r>
    <w:r w:rsidR="00BC32BD">
      <w:instrText xml:space="preserve"> PAGE </w:instrText>
    </w:r>
    <w:r w:rsidR="00BC32BD">
      <w:fldChar w:fldCharType="separate"/>
    </w:r>
    <w:r w:rsidR="00D46D2E">
      <w:rPr>
        <w:noProof/>
      </w:rPr>
      <w:t>2</w:t>
    </w:r>
    <w:r w:rsidR="00BC32BD">
      <w:fldChar w:fldCharType="end"/>
    </w:r>
    <w:r>
      <w:rPr>
        <w:rFonts w:hint="eastAsia"/>
      </w:rPr>
      <w:t>頁</w:t>
    </w:r>
    <w:r>
      <w:rPr>
        <w:rFonts w:hint="eastAsia"/>
      </w:rPr>
      <w:t>/</w:t>
    </w:r>
    <w:r>
      <w:rPr>
        <w:rFonts w:hint="eastAsia"/>
      </w:rPr>
      <w:t>共</w:t>
    </w:r>
    <w:r w:rsidR="002F125C">
      <w:fldChar w:fldCharType="begin"/>
    </w:r>
    <w:r w:rsidR="002F125C">
      <w:instrText xml:space="preserve"> NUMPAGES   \* MERGEFORMAT </w:instrText>
    </w:r>
    <w:r w:rsidR="002F125C">
      <w:fldChar w:fldCharType="separate"/>
    </w:r>
    <w:r w:rsidR="00D46D2E">
      <w:rPr>
        <w:noProof/>
      </w:rPr>
      <w:t>19</w:t>
    </w:r>
    <w:r w:rsidR="002F125C">
      <w:rPr>
        <w:noProof/>
      </w:rPr>
      <w:fldChar w:fldCharType="end"/>
    </w:r>
    <w:r>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25C" w:rsidRDefault="002F125C">
      <w:r>
        <w:rPr>
          <w:color w:val="000000"/>
        </w:rPr>
        <w:separator/>
      </w:r>
    </w:p>
  </w:footnote>
  <w:footnote w:type="continuationSeparator" w:id="0">
    <w:p w:rsidR="002F125C" w:rsidRDefault="002F1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97" w:rsidRDefault="00BC32BD">
    <w:pPr>
      <w:pStyle w:val="ab"/>
      <w:rPr>
        <w:b/>
        <w:bCs/>
        <w:u w:val="double"/>
      </w:rPr>
    </w:pPr>
    <w:r>
      <w:rPr>
        <w:b/>
        <w:bCs/>
        <w:u w:val="double"/>
      </w:rPr>
      <w:t>新竹縣政府採購稽核小組</w:t>
    </w:r>
    <w:r w:rsidR="007429B0">
      <w:rPr>
        <w:rFonts w:hint="eastAsia"/>
        <w:b/>
        <w:bCs/>
        <w:u w:val="double"/>
      </w:rPr>
      <w:t>書面</w:t>
    </w:r>
    <w:r>
      <w:rPr>
        <w:b/>
        <w:bCs/>
        <w:u w:val="double"/>
      </w:rPr>
      <w:t>採購稽核報告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2503"/>
    <w:multiLevelType w:val="multilevel"/>
    <w:tmpl w:val="2CEE332C"/>
    <w:styleLink w:val="Numbering21"/>
    <w:lvl w:ilvl="0">
      <w:start w:val="1"/>
      <w:numFmt w:val="decimal"/>
      <w:lvlText w:val="%1"/>
      <w:lvlJc w:val="left"/>
    </w:lvl>
    <w:lvl w:ilvl="1">
      <w:start w:val="2"/>
      <w:numFmt w:val="decimal"/>
      <w:lvlText w:val="%2"/>
      <w:lvlJc w:val="left"/>
    </w:lvl>
    <w:lvl w:ilvl="2">
      <w:start w:val="3"/>
      <w:numFmt w:val="decimal"/>
      <w:lvlText w:val="%3"/>
      <w:lvlJc w:val="left"/>
    </w:lvl>
    <w:lvl w:ilvl="3">
      <w:start w:val="4"/>
      <w:numFmt w:val="decimal"/>
      <w:lvlText w:val="%4"/>
      <w:lvlJc w:val="left"/>
    </w:lvl>
    <w:lvl w:ilvl="4">
      <w:start w:val="5"/>
      <w:numFmt w:val="decimal"/>
      <w:lvlText w:val="%5"/>
      <w:lvlJc w:val="left"/>
    </w:lvl>
    <w:lvl w:ilvl="5">
      <w:start w:val="6"/>
      <w:numFmt w:val="decimal"/>
      <w:lvlText w:val="%6"/>
      <w:lvlJc w:val="left"/>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1">
    <w:nsid w:val="059E267A"/>
    <w:multiLevelType w:val="multilevel"/>
    <w:tmpl w:val="AD0E7E3E"/>
    <w:styleLink w:val="12PT--11AAaa"/>
    <w:lvl w:ilvl="0">
      <w:start w:val="1"/>
      <w:numFmt w:val="decimal"/>
      <w:lvlText w:val="%1、"/>
      <w:lvlJc w:val="left"/>
      <w:rPr>
        <w:sz w:val="24"/>
      </w:rPr>
    </w:lvl>
    <w:lvl w:ilvl="1">
      <w:start w:val="1"/>
      <w:numFmt w:val="decimal"/>
      <w:lvlText w:val="(%2)"/>
      <w:lvlJc w:val="left"/>
      <w:rPr>
        <w:sz w:val="24"/>
      </w:rPr>
    </w:lvl>
    <w:lvl w:ilvl="2">
      <w:start w:val="1"/>
      <w:numFmt w:val="upperLetter"/>
      <w:lvlText w:val="%3、"/>
      <w:lvlJc w:val="left"/>
      <w:rPr>
        <w:sz w:val="24"/>
      </w:rPr>
    </w:lvl>
    <w:lvl w:ilvl="3">
      <w:start w:val="1"/>
      <w:numFmt w:val="upperLetter"/>
      <w:lvlText w:val="(%4)"/>
      <w:lvlJc w:val="left"/>
      <w:rPr>
        <w:sz w:val="24"/>
      </w:rPr>
    </w:lvl>
    <w:lvl w:ilvl="4">
      <w:start w:val="1"/>
      <w:numFmt w:val="lowerLetter"/>
      <w:lvlText w:val="%5、"/>
      <w:lvlJc w:val="left"/>
      <w:rPr>
        <w:sz w:val="24"/>
      </w:rPr>
    </w:lvl>
    <w:lvl w:ilvl="5">
      <w:start w:val="1"/>
      <w:numFmt w:val="lowerLetter"/>
      <w:lvlText w:val="(%6)"/>
      <w:lvlJc w:val="left"/>
      <w:rPr>
        <w:sz w:val="24"/>
      </w:rPr>
    </w:lvl>
    <w:lvl w:ilvl="6">
      <w:start w:val="1"/>
      <w:numFmt w:val="decimal"/>
      <w:lvlText w:val=" %7."/>
      <w:lvlJc w:val="left"/>
      <w:rPr>
        <w:sz w:val="24"/>
      </w:rPr>
    </w:lvl>
    <w:lvl w:ilvl="7">
      <w:start w:val="1"/>
      <w:numFmt w:val="decimal"/>
      <w:lvlText w:val=" %8."/>
      <w:lvlJc w:val="left"/>
      <w:rPr>
        <w:sz w:val="24"/>
      </w:rPr>
    </w:lvl>
    <w:lvl w:ilvl="8">
      <w:start w:val="1"/>
      <w:numFmt w:val="decimal"/>
      <w:lvlText w:val=" %9."/>
      <w:lvlJc w:val="left"/>
      <w:rPr>
        <w:sz w:val="24"/>
      </w:rPr>
    </w:lvl>
  </w:abstractNum>
  <w:abstractNum w:abstractNumId="2">
    <w:nsid w:val="064A028F"/>
    <w:multiLevelType w:val="multilevel"/>
    <w:tmpl w:val="93EC30B4"/>
    <w:styleLink w:val="3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3">
    <w:nsid w:val="08FF5BD0"/>
    <w:multiLevelType w:val="multilevel"/>
    <w:tmpl w:val="FE047F0E"/>
    <w:styleLink w:val="12PT--11AAa"/>
    <w:lvl w:ilvl="0">
      <w:start w:val="1"/>
      <w:numFmt w:val="japaneseCounting"/>
      <w:lvlText w:val="(%1)"/>
      <w:lvlJc w:val="left"/>
      <w:rPr>
        <w:sz w:val="24"/>
      </w:rPr>
    </w:lvl>
    <w:lvl w:ilvl="1">
      <w:start w:val="1"/>
      <w:numFmt w:val="decimal"/>
      <w:lvlText w:val="%2、"/>
      <w:lvlJc w:val="left"/>
      <w:rPr>
        <w:sz w:val="24"/>
      </w:rPr>
    </w:lvl>
    <w:lvl w:ilvl="2">
      <w:start w:val="1"/>
      <w:numFmt w:val="decimal"/>
      <w:lvlText w:val="(%3)"/>
      <w:lvlJc w:val="left"/>
      <w:rPr>
        <w:sz w:val="24"/>
      </w:rPr>
    </w:lvl>
    <w:lvl w:ilvl="3">
      <w:start w:val="1"/>
      <w:numFmt w:val="upperLetter"/>
      <w:lvlText w:val="%4、"/>
      <w:lvlJc w:val="left"/>
      <w:rPr>
        <w:sz w:val="24"/>
      </w:rPr>
    </w:lvl>
    <w:lvl w:ilvl="4">
      <w:start w:val="1"/>
      <w:numFmt w:val="upperLetter"/>
      <w:lvlText w:val="(%5)"/>
      <w:lvlJc w:val="left"/>
      <w:rPr>
        <w:sz w:val="24"/>
      </w:rPr>
    </w:lvl>
    <w:lvl w:ilvl="5">
      <w:start w:val="1"/>
      <w:numFmt w:val="lowerLetter"/>
      <w:lvlText w:val="%6、"/>
      <w:lvlJc w:val="left"/>
      <w:rPr>
        <w:sz w:val="24"/>
      </w:rPr>
    </w:lvl>
    <w:lvl w:ilvl="6">
      <w:start w:val="1"/>
      <w:numFmt w:val="decimal"/>
      <w:lvlText w:val="%7."/>
      <w:lvlJc w:val="left"/>
      <w:rPr>
        <w:sz w:val="24"/>
      </w:rPr>
    </w:lvl>
    <w:lvl w:ilvl="7">
      <w:start w:val="1"/>
      <w:numFmt w:val="decimal"/>
      <w:lvlText w:val="%8."/>
      <w:lvlJc w:val="left"/>
      <w:rPr>
        <w:sz w:val="24"/>
      </w:rPr>
    </w:lvl>
    <w:lvl w:ilvl="8">
      <w:start w:val="1"/>
      <w:numFmt w:val="decimal"/>
      <w:lvlText w:val="%9."/>
      <w:lvlJc w:val="left"/>
      <w:rPr>
        <w:sz w:val="24"/>
      </w:rPr>
    </w:lvl>
  </w:abstractNum>
  <w:abstractNum w:abstractNumId="4">
    <w:nsid w:val="0AF92A8F"/>
    <w:multiLevelType w:val="multilevel"/>
    <w:tmpl w:val="BB286A94"/>
    <w:styleLink w:val="18PT--11AAa"/>
    <w:lvl w:ilvl="0">
      <w:start w:val="1"/>
      <w:numFmt w:val="japaneseCounting"/>
      <w:lvlText w:val="(%1)"/>
      <w:lvlJc w:val="left"/>
      <w:rPr>
        <w:sz w:val="36"/>
      </w:rPr>
    </w:lvl>
    <w:lvl w:ilvl="1">
      <w:start w:val="1"/>
      <w:numFmt w:val="decimal"/>
      <w:lvlText w:val="%2."/>
      <w:lvlJc w:val="left"/>
      <w:rPr>
        <w:sz w:val="36"/>
      </w:rPr>
    </w:lvl>
    <w:lvl w:ilvl="2">
      <w:start w:val="1"/>
      <w:numFmt w:val="decimal"/>
      <w:lvlText w:val="(%3)"/>
      <w:lvlJc w:val="left"/>
      <w:rPr>
        <w:sz w:val="36"/>
      </w:rPr>
    </w:lvl>
    <w:lvl w:ilvl="3">
      <w:start w:val="1"/>
      <w:numFmt w:val="upperLetter"/>
      <w:lvlText w:val="%4."/>
      <w:lvlJc w:val="left"/>
      <w:rPr>
        <w:sz w:val="36"/>
      </w:rPr>
    </w:lvl>
    <w:lvl w:ilvl="4">
      <w:start w:val="1"/>
      <w:numFmt w:val="upperLetter"/>
      <w:lvlText w:val="(%5)"/>
      <w:lvlJc w:val="left"/>
      <w:rPr>
        <w:sz w:val="36"/>
      </w:rPr>
    </w:lvl>
    <w:lvl w:ilvl="5">
      <w:start w:val="1"/>
      <w:numFmt w:val="lowerLetter"/>
      <w:lvlText w:val="%6."/>
      <w:lvlJc w:val="left"/>
      <w:rPr>
        <w:sz w:val="36"/>
      </w:rPr>
    </w:lvl>
    <w:lvl w:ilvl="6">
      <w:start w:val="1"/>
      <w:numFmt w:val="japaneseCounting"/>
      <w:lvlText w:val="(%7)"/>
      <w:lvlJc w:val="left"/>
      <w:rPr>
        <w:sz w:val="36"/>
      </w:rPr>
    </w:lvl>
    <w:lvl w:ilvl="7">
      <w:start w:val="1"/>
      <w:numFmt w:val="japaneseCounting"/>
      <w:lvlText w:val="(%8)"/>
      <w:lvlJc w:val="left"/>
      <w:rPr>
        <w:sz w:val="36"/>
      </w:rPr>
    </w:lvl>
    <w:lvl w:ilvl="8">
      <w:start w:val="1"/>
      <w:numFmt w:val="japaneseCounting"/>
      <w:lvlText w:val="(%9)"/>
      <w:lvlJc w:val="left"/>
      <w:rPr>
        <w:sz w:val="36"/>
      </w:rPr>
    </w:lvl>
  </w:abstractNum>
  <w:abstractNum w:abstractNumId="5">
    <w:nsid w:val="0BC23ED3"/>
    <w:multiLevelType w:val="multilevel"/>
    <w:tmpl w:val="65ACEDDA"/>
    <w:lvl w:ilvl="0">
      <w:start w:val="1"/>
      <w:numFmt w:val="ideographLegalTraditional"/>
      <w:lvlText w:val="%1、"/>
      <w:lvlJc w:val="left"/>
      <w:pPr>
        <w:ind w:left="425" w:hanging="425"/>
      </w:pPr>
      <w:rPr>
        <w:rFonts w:hint="eastAsia"/>
      </w:rPr>
    </w:lvl>
    <w:lvl w:ilvl="1">
      <w:start w:val="1"/>
      <w:numFmt w:val="decimal"/>
      <w:suff w:val="nothing"/>
      <w:lvlText w:val="%2、"/>
      <w:lvlJc w:val="left"/>
      <w:pPr>
        <w:ind w:left="992" w:hanging="567"/>
      </w:pPr>
      <w:rPr>
        <w:rFonts w:ascii="標楷體" w:eastAsia="標楷體" w:hAnsi="標楷體" w:hint="eastAsia"/>
        <w:b w:val="0"/>
        <w:i w:val="0"/>
        <w:color w:val="000000"/>
        <w:sz w:val="28"/>
        <w:u w:val="none"/>
      </w:rPr>
    </w:lvl>
    <w:lvl w:ilvl="2">
      <w:start w:val="1"/>
      <w:numFmt w:val="decimal"/>
      <w:suff w:val="nothing"/>
      <w:lvlText w:val="（%3）"/>
      <w:lvlJc w:val="left"/>
      <w:pPr>
        <w:ind w:left="1418" w:hanging="567"/>
      </w:pPr>
      <w:rPr>
        <w:rFonts w:hint="eastAsia"/>
      </w:rPr>
    </w:lvl>
    <w:lvl w:ilvl="3">
      <w:start w:val="1"/>
      <w:numFmt w:val="upperRoman"/>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0CD90EBA"/>
    <w:multiLevelType w:val="multilevel"/>
    <w:tmpl w:val="35B0F9AC"/>
    <w:styleLink w:val="Numbering41"/>
    <w:lvl w:ilvl="0">
      <w:start w:val="1"/>
      <w:numFmt w:val="upperRoman"/>
      <w:lvlText w:val="%1."/>
      <w:lvlJc w:val="left"/>
    </w:lvl>
    <w:lvl w:ilvl="1">
      <w:start w:val="2"/>
      <w:numFmt w:val="upperRoman"/>
      <w:lvlText w:val="%2."/>
      <w:lvlJc w:val="left"/>
    </w:lvl>
    <w:lvl w:ilvl="2">
      <w:start w:val="3"/>
      <w:numFmt w:val="upperRoman"/>
      <w:lvlText w:val="%3."/>
      <w:lvlJc w:val="left"/>
    </w:lvl>
    <w:lvl w:ilvl="3">
      <w:start w:val="4"/>
      <w:numFmt w:val="upperRoman"/>
      <w:lvlText w:val="%4."/>
      <w:lvlJc w:val="left"/>
    </w:lvl>
    <w:lvl w:ilvl="4">
      <w:start w:val="5"/>
      <w:numFmt w:val="upperRoman"/>
      <w:lvlText w:val="%5."/>
      <w:lvlJc w:val="left"/>
    </w:lvl>
    <w:lvl w:ilvl="5">
      <w:start w:val="6"/>
      <w:numFmt w:val="upperRoman"/>
      <w:lvlText w:val="%6."/>
      <w:lvlJc w:val="left"/>
    </w:lvl>
    <w:lvl w:ilvl="6">
      <w:start w:val="7"/>
      <w:numFmt w:val="upperRoman"/>
      <w:lvlText w:val="%7."/>
      <w:lvlJc w:val="left"/>
    </w:lvl>
    <w:lvl w:ilvl="7">
      <w:start w:val="8"/>
      <w:numFmt w:val="upperRoman"/>
      <w:lvlText w:val="%8."/>
      <w:lvlJc w:val="left"/>
    </w:lvl>
    <w:lvl w:ilvl="8">
      <w:start w:val="9"/>
      <w:numFmt w:val="upperRoman"/>
      <w:lvlText w:val="%9."/>
      <w:lvlJc w:val="left"/>
    </w:lvl>
  </w:abstractNum>
  <w:abstractNum w:abstractNumId="7">
    <w:nsid w:val="0D233147"/>
    <w:multiLevelType w:val="multilevel"/>
    <w:tmpl w:val="3F1459C0"/>
    <w:styleLink w:val="18PT--11AA"/>
    <w:lvl w:ilvl="0">
      <w:start w:val="1"/>
      <w:numFmt w:val="japaneseCounting"/>
      <w:lvlText w:val="%1、"/>
      <w:lvlJc w:val="left"/>
      <w:rPr>
        <w:sz w:val="36"/>
      </w:rPr>
    </w:lvl>
    <w:lvl w:ilvl="1">
      <w:start w:val="1"/>
      <w:numFmt w:val="japaneseCounting"/>
      <w:lvlText w:val="(%2)"/>
      <w:lvlJc w:val="left"/>
      <w:rPr>
        <w:sz w:val="36"/>
      </w:rPr>
    </w:lvl>
    <w:lvl w:ilvl="2">
      <w:start w:val="1"/>
      <w:numFmt w:val="decimal"/>
      <w:lvlText w:val="%3、"/>
      <w:lvlJc w:val="left"/>
      <w:rPr>
        <w:sz w:val="36"/>
      </w:rPr>
    </w:lvl>
    <w:lvl w:ilvl="3">
      <w:start w:val="1"/>
      <w:numFmt w:val="decimal"/>
      <w:lvlText w:val="(%4)"/>
      <w:lvlJc w:val="left"/>
      <w:rPr>
        <w:sz w:val="36"/>
      </w:rPr>
    </w:lvl>
    <w:lvl w:ilvl="4">
      <w:start w:val="1"/>
      <w:numFmt w:val="upperLetter"/>
      <w:lvlText w:val="%5、"/>
      <w:lvlJc w:val="left"/>
      <w:rPr>
        <w:sz w:val="36"/>
      </w:rPr>
    </w:lvl>
    <w:lvl w:ilvl="5">
      <w:start w:val="1"/>
      <w:numFmt w:val="upperLetter"/>
      <w:lvlText w:val="(%6)"/>
      <w:lvlJc w:val="left"/>
      <w:rPr>
        <w:sz w:val="36"/>
      </w:rPr>
    </w:lvl>
    <w:lvl w:ilvl="6">
      <w:start w:val="1"/>
      <w:numFmt w:val="japaneseCounting"/>
      <w:lvlText w:val="%7、"/>
      <w:lvlJc w:val="left"/>
      <w:rPr>
        <w:sz w:val="36"/>
      </w:rPr>
    </w:lvl>
    <w:lvl w:ilvl="7">
      <w:start w:val="1"/>
      <w:numFmt w:val="japaneseCounting"/>
      <w:lvlText w:val="%8、"/>
      <w:lvlJc w:val="left"/>
      <w:rPr>
        <w:sz w:val="36"/>
      </w:rPr>
    </w:lvl>
    <w:lvl w:ilvl="8">
      <w:start w:val="1"/>
      <w:numFmt w:val="japaneseCounting"/>
      <w:lvlText w:val="%9、"/>
      <w:lvlJc w:val="left"/>
      <w:rPr>
        <w:sz w:val="36"/>
      </w:rPr>
    </w:lvl>
  </w:abstractNum>
  <w:abstractNum w:abstractNumId="8">
    <w:nsid w:val="0E1E3598"/>
    <w:multiLevelType w:val="multilevel"/>
    <w:tmpl w:val="AFA2614E"/>
    <w:styleLink w:val="18PT--11AAaa"/>
    <w:lvl w:ilvl="0">
      <w:start w:val="1"/>
      <w:numFmt w:val="decimal"/>
      <w:lvlText w:val="%1、"/>
      <w:lvlJc w:val="left"/>
      <w:rPr>
        <w:sz w:val="36"/>
      </w:rPr>
    </w:lvl>
    <w:lvl w:ilvl="1">
      <w:start w:val="1"/>
      <w:numFmt w:val="decimal"/>
      <w:lvlText w:val="(%2)"/>
      <w:lvlJc w:val="left"/>
      <w:rPr>
        <w:sz w:val="36"/>
      </w:rPr>
    </w:lvl>
    <w:lvl w:ilvl="2">
      <w:start w:val="1"/>
      <w:numFmt w:val="upperLetter"/>
      <w:lvlText w:val="%3、"/>
      <w:lvlJc w:val="left"/>
      <w:rPr>
        <w:sz w:val="36"/>
      </w:rPr>
    </w:lvl>
    <w:lvl w:ilvl="3">
      <w:start w:val="1"/>
      <w:numFmt w:val="upperLetter"/>
      <w:lvlText w:val="(%4)"/>
      <w:lvlJc w:val="left"/>
      <w:rPr>
        <w:sz w:val="36"/>
      </w:rPr>
    </w:lvl>
    <w:lvl w:ilvl="4">
      <w:start w:val="1"/>
      <w:numFmt w:val="lowerLetter"/>
      <w:lvlText w:val="%5、"/>
      <w:lvlJc w:val="left"/>
      <w:rPr>
        <w:sz w:val="36"/>
      </w:rPr>
    </w:lvl>
    <w:lvl w:ilvl="5">
      <w:start w:val="1"/>
      <w:numFmt w:val="lowerLetter"/>
      <w:lvlText w:val="(%6)"/>
      <w:lvlJc w:val="left"/>
      <w:rPr>
        <w:sz w:val="36"/>
      </w:rPr>
    </w:lvl>
    <w:lvl w:ilvl="6">
      <w:start w:val="1"/>
      <w:numFmt w:val="decimal"/>
      <w:lvlText w:val="%7、"/>
      <w:lvlJc w:val="left"/>
      <w:rPr>
        <w:sz w:val="36"/>
      </w:rPr>
    </w:lvl>
    <w:lvl w:ilvl="7">
      <w:start w:val="1"/>
      <w:numFmt w:val="decimal"/>
      <w:lvlText w:val="%8、"/>
      <w:lvlJc w:val="left"/>
      <w:rPr>
        <w:sz w:val="36"/>
      </w:rPr>
    </w:lvl>
    <w:lvl w:ilvl="8">
      <w:start w:val="1"/>
      <w:numFmt w:val="decimal"/>
      <w:lvlText w:val="%9、"/>
      <w:lvlJc w:val="left"/>
      <w:rPr>
        <w:sz w:val="36"/>
      </w:rPr>
    </w:lvl>
  </w:abstractNum>
  <w:abstractNum w:abstractNumId="9">
    <w:nsid w:val="0F751B6D"/>
    <w:multiLevelType w:val="multilevel"/>
    <w:tmpl w:val="B6489F80"/>
    <w:styleLink w:val="14PT--11AA"/>
    <w:lvl w:ilvl="0">
      <w:start w:val="1"/>
      <w:numFmt w:val="decimal"/>
      <w:lvlText w:val="%1."/>
      <w:lvlJc w:val="left"/>
    </w:lvl>
    <w:lvl w:ilvl="1">
      <w:start w:val="1"/>
      <w:numFmt w:val="decimal"/>
      <w:lvlText w:val="(%2)"/>
      <w:lvlJc w:val="left"/>
    </w:lvl>
    <w:lvl w:ilvl="2">
      <w:start w:val="1"/>
      <w:numFmt w:val="decimalEnclosedCircle"/>
      <w:lvlText w:val="%3"/>
      <w:lvlJc w:val="left"/>
    </w:lvl>
    <w:lvl w:ilvl="3">
      <w:start w:val="1"/>
      <w:numFmt w:val="upperLetter"/>
      <w:lvlText w:val="%4."/>
      <w:lvlJc w:val="left"/>
    </w:lvl>
    <w:lvl w:ilvl="4">
      <w:start w:val="1"/>
      <w:numFmt w:val="upperLetter"/>
      <w:lvlText w:val="(%5)"/>
      <w:lvlJc w:val="left"/>
    </w:lvl>
    <w:lvl w:ilvl="5">
      <w:start w:val="1"/>
      <w:numFmt w:val="none"/>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CAE6A9B"/>
    <w:multiLevelType w:val="multilevel"/>
    <w:tmpl w:val="14AA2432"/>
    <w:styleLink w:val="18PT--11AAa0"/>
    <w:lvl w:ilvl="0">
      <w:start w:val="1"/>
      <w:numFmt w:val="japaneseCounting"/>
      <w:lvlText w:val="(%1)"/>
      <w:lvlJc w:val="left"/>
      <w:rPr>
        <w:sz w:val="36"/>
      </w:rPr>
    </w:lvl>
    <w:lvl w:ilvl="1">
      <w:start w:val="1"/>
      <w:numFmt w:val="decimal"/>
      <w:lvlText w:val="%2、"/>
      <w:lvlJc w:val="left"/>
      <w:rPr>
        <w:sz w:val="36"/>
      </w:rPr>
    </w:lvl>
    <w:lvl w:ilvl="2">
      <w:start w:val="1"/>
      <w:numFmt w:val="decimal"/>
      <w:lvlText w:val="(%3)"/>
      <w:lvlJc w:val="left"/>
      <w:rPr>
        <w:sz w:val="36"/>
      </w:rPr>
    </w:lvl>
    <w:lvl w:ilvl="3">
      <w:start w:val="1"/>
      <w:numFmt w:val="upperLetter"/>
      <w:lvlText w:val="%4、"/>
      <w:lvlJc w:val="left"/>
      <w:rPr>
        <w:sz w:val="36"/>
      </w:rPr>
    </w:lvl>
    <w:lvl w:ilvl="4">
      <w:start w:val="1"/>
      <w:numFmt w:val="upperLetter"/>
      <w:lvlText w:val="(%5)"/>
      <w:lvlJc w:val="left"/>
      <w:rPr>
        <w:sz w:val="36"/>
      </w:rPr>
    </w:lvl>
    <w:lvl w:ilvl="5">
      <w:start w:val="1"/>
      <w:numFmt w:val="lowerLetter"/>
      <w:lvlText w:val="%6、"/>
      <w:lvlJc w:val="left"/>
      <w:rPr>
        <w:sz w:val="36"/>
      </w:rPr>
    </w:lvl>
    <w:lvl w:ilvl="6">
      <w:start w:val="1"/>
      <w:numFmt w:val="japaneseCounting"/>
      <w:lvlText w:val="(%7)"/>
      <w:lvlJc w:val="left"/>
      <w:rPr>
        <w:sz w:val="36"/>
      </w:rPr>
    </w:lvl>
    <w:lvl w:ilvl="7">
      <w:start w:val="1"/>
      <w:numFmt w:val="japaneseCounting"/>
      <w:lvlText w:val="(%8)"/>
      <w:lvlJc w:val="left"/>
      <w:rPr>
        <w:sz w:val="36"/>
      </w:rPr>
    </w:lvl>
    <w:lvl w:ilvl="8">
      <w:start w:val="1"/>
      <w:numFmt w:val="japaneseCounting"/>
      <w:lvlText w:val="(%9)"/>
      <w:lvlJc w:val="left"/>
      <w:rPr>
        <w:sz w:val="36"/>
      </w:rPr>
    </w:lvl>
  </w:abstractNum>
  <w:abstractNum w:abstractNumId="11">
    <w:nsid w:val="276D4BC0"/>
    <w:multiLevelType w:val="multilevel"/>
    <w:tmpl w:val="77382852"/>
    <w:styleLink w:val="14PT--11AAa"/>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lowerLetter"/>
      <w:lvlText w:val="%6、"/>
      <w:lvlJc w:val="left"/>
    </w:lvl>
    <w:lvl w:ilvl="6">
      <w:start w:val="1"/>
      <w:numFmt w:val="japaneseCounting"/>
      <w:lvlText w:val="(%7)"/>
      <w:lvlJc w:val="left"/>
    </w:lvl>
    <w:lvl w:ilvl="7">
      <w:start w:val="1"/>
      <w:numFmt w:val="japaneseCounting"/>
      <w:lvlText w:val="(%8)"/>
      <w:lvlJc w:val="left"/>
    </w:lvl>
    <w:lvl w:ilvl="8">
      <w:start w:val="1"/>
      <w:numFmt w:val="japaneseCounting"/>
      <w:lvlText w:val="(%9)"/>
      <w:lvlJc w:val="left"/>
    </w:lvl>
  </w:abstractNum>
  <w:abstractNum w:abstractNumId="12">
    <w:nsid w:val="278C6856"/>
    <w:multiLevelType w:val="multilevel"/>
    <w:tmpl w:val="E7AC31DA"/>
    <w:styleLink w:val="16PT--11AA"/>
    <w:lvl w:ilvl="0">
      <w:start w:val="1"/>
      <w:numFmt w:val="japaneseCounting"/>
      <w:lvlText w:val="%1、"/>
      <w:lvlJc w:val="left"/>
      <w:rPr>
        <w:sz w:val="32"/>
      </w:rPr>
    </w:lvl>
    <w:lvl w:ilvl="1">
      <w:start w:val="1"/>
      <w:numFmt w:val="japaneseCounting"/>
      <w:lvlText w:val="(%2)"/>
      <w:lvlJc w:val="left"/>
      <w:rPr>
        <w:sz w:val="32"/>
      </w:rPr>
    </w:lvl>
    <w:lvl w:ilvl="2">
      <w:start w:val="1"/>
      <w:numFmt w:val="decimal"/>
      <w:lvlText w:val="%3."/>
      <w:lvlJc w:val="left"/>
      <w:rPr>
        <w:sz w:val="32"/>
      </w:rPr>
    </w:lvl>
    <w:lvl w:ilvl="3">
      <w:start w:val="1"/>
      <w:numFmt w:val="decimal"/>
      <w:lvlText w:val="(%4)"/>
      <w:lvlJc w:val="left"/>
      <w:rPr>
        <w:sz w:val="32"/>
      </w:rPr>
    </w:lvl>
    <w:lvl w:ilvl="4">
      <w:start w:val="1"/>
      <w:numFmt w:val="upperLetter"/>
      <w:lvlText w:val="%5."/>
      <w:lvlJc w:val="left"/>
      <w:rPr>
        <w:sz w:val="32"/>
      </w:rPr>
    </w:lvl>
    <w:lvl w:ilvl="5">
      <w:start w:val="1"/>
      <w:numFmt w:val="upperLetter"/>
      <w:lvlText w:val="(%6)"/>
      <w:lvlJc w:val="left"/>
      <w:rPr>
        <w:sz w:val="32"/>
      </w:rPr>
    </w:lvl>
    <w:lvl w:ilvl="6">
      <w:start w:val="1"/>
      <w:numFmt w:val="decimal"/>
      <w:lvlText w:val="%7."/>
      <w:lvlJc w:val="left"/>
      <w:rPr>
        <w:sz w:val="32"/>
      </w:rPr>
    </w:lvl>
    <w:lvl w:ilvl="7">
      <w:start w:val="1"/>
      <w:numFmt w:val="decimal"/>
      <w:lvlText w:val="%8."/>
      <w:lvlJc w:val="left"/>
      <w:rPr>
        <w:sz w:val="32"/>
      </w:rPr>
    </w:lvl>
    <w:lvl w:ilvl="8">
      <w:start w:val="1"/>
      <w:numFmt w:val="decimal"/>
      <w:lvlText w:val="%9."/>
      <w:lvlJc w:val="left"/>
      <w:rPr>
        <w:sz w:val="32"/>
      </w:rPr>
    </w:lvl>
  </w:abstractNum>
  <w:abstractNum w:abstractNumId="13">
    <w:nsid w:val="2B576B37"/>
    <w:multiLevelType w:val="multilevel"/>
    <w:tmpl w:val="E5188246"/>
    <w:styleLink w:val="14PT--11A"/>
    <w:lvl w:ilvl="0">
      <w:start w:val="1"/>
      <w:numFmt w:val="ideographLegalTraditional"/>
      <w:lvlText w:val="%1、"/>
      <w:lvlJc w:val="left"/>
    </w:lvl>
    <w:lvl w:ilvl="1">
      <w:start w:val="1"/>
      <w:numFmt w:val="japaneseCounting"/>
      <w:lvlText w:val="%2、"/>
      <w:lvlJc w:val="left"/>
    </w:lvl>
    <w:lvl w:ilvl="2">
      <w:start w:val="1"/>
      <w:numFmt w:val="japaneseCounting"/>
      <w:lvlText w:val="(%3)"/>
      <w:lvlJc w:val="left"/>
    </w:lvl>
    <w:lvl w:ilvl="3">
      <w:start w:val="1"/>
      <w:numFmt w:val="decimal"/>
      <w:lvlText w:val="%4、"/>
      <w:lvlJc w:val="left"/>
    </w:lvl>
    <w:lvl w:ilvl="4">
      <w:start w:val="1"/>
      <w:numFmt w:val="decimal"/>
      <w:lvlText w:val="(%5)"/>
      <w:lvlJc w:val="left"/>
    </w:lvl>
    <w:lvl w:ilvl="5">
      <w:start w:val="1"/>
      <w:numFmt w:val="upperLetter"/>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2BDF41B4"/>
    <w:multiLevelType w:val="multilevel"/>
    <w:tmpl w:val="9D7C2E0C"/>
    <w:styleLink w:val="14PT--1AAaaa-1"/>
    <w:lvl w:ilvl="0">
      <w:start w:val="1"/>
      <w:numFmt w:val="decimal"/>
      <w:lvlText w:val="(%1)"/>
      <w:lvlJc w:val="left"/>
    </w:lvl>
    <w:lvl w:ilvl="1">
      <w:start w:val="1"/>
      <w:numFmt w:val="upperLetter"/>
      <w:lvlText w:val="%2."/>
      <w:lvlJc w:val="left"/>
    </w:lvl>
    <w:lvl w:ilvl="2">
      <w:start w:val="1"/>
      <w:numFmt w:val="upperLetter"/>
      <w:lvlText w:val="(%3)"/>
      <w:lvlJc w:val="left"/>
    </w:lvl>
    <w:lvl w:ilvl="3">
      <w:start w:val="1"/>
      <w:numFmt w:val="lowerLetter"/>
      <w:lvlText w:val="%4."/>
      <w:lvlJc w:val="left"/>
    </w:lvl>
    <w:lvl w:ilvl="4">
      <w:start w:val="1"/>
      <w:numFmt w:val="lowerLetter"/>
      <w:lvlText w:val="(%5)"/>
      <w:lvlJc w:val="left"/>
    </w:lvl>
    <w:lvl w:ilvl="5">
      <w:start w:val="1"/>
      <w:numFmt w:val="decimal"/>
      <w:lvlText w:val="(%1.%2.%3.%4.%5.%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2C545D90"/>
    <w:multiLevelType w:val="multilevel"/>
    <w:tmpl w:val="74EE3AFC"/>
    <w:styleLink w:val="18PT--11AAaa0"/>
    <w:lvl w:ilvl="0">
      <w:start w:val="1"/>
      <w:numFmt w:val="decimal"/>
      <w:lvlText w:val="%1."/>
      <w:lvlJc w:val="left"/>
      <w:rPr>
        <w:sz w:val="36"/>
      </w:rPr>
    </w:lvl>
    <w:lvl w:ilvl="1">
      <w:start w:val="1"/>
      <w:numFmt w:val="decimal"/>
      <w:lvlText w:val="(%2)"/>
      <w:lvlJc w:val="left"/>
      <w:rPr>
        <w:sz w:val="36"/>
      </w:rPr>
    </w:lvl>
    <w:lvl w:ilvl="2">
      <w:start w:val="1"/>
      <w:numFmt w:val="upperLetter"/>
      <w:lvlText w:val="%3."/>
      <w:lvlJc w:val="left"/>
      <w:rPr>
        <w:sz w:val="36"/>
      </w:rPr>
    </w:lvl>
    <w:lvl w:ilvl="3">
      <w:start w:val="1"/>
      <w:numFmt w:val="upperLetter"/>
      <w:lvlText w:val="(%4)"/>
      <w:lvlJc w:val="left"/>
      <w:rPr>
        <w:sz w:val="36"/>
      </w:rPr>
    </w:lvl>
    <w:lvl w:ilvl="4">
      <w:start w:val="1"/>
      <w:numFmt w:val="lowerLetter"/>
      <w:lvlText w:val="%5."/>
      <w:lvlJc w:val="left"/>
      <w:rPr>
        <w:sz w:val="36"/>
      </w:rPr>
    </w:lvl>
    <w:lvl w:ilvl="5">
      <w:start w:val="1"/>
      <w:numFmt w:val="lowerLetter"/>
      <w:lvlText w:val="(%6)"/>
      <w:lvlJc w:val="left"/>
      <w:rPr>
        <w:sz w:val="36"/>
      </w:rPr>
    </w:lvl>
    <w:lvl w:ilvl="6">
      <w:start w:val="1"/>
      <w:numFmt w:val="decimal"/>
      <w:lvlText w:val="%7."/>
      <w:lvlJc w:val="left"/>
      <w:rPr>
        <w:sz w:val="36"/>
      </w:rPr>
    </w:lvl>
    <w:lvl w:ilvl="7">
      <w:start w:val="1"/>
      <w:numFmt w:val="decimal"/>
      <w:lvlText w:val="%8."/>
      <w:lvlJc w:val="left"/>
      <w:rPr>
        <w:sz w:val="36"/>
      </w:rPr>
    </w:lvl>
    <w:lvl w:ilvl="8">
      <w:start w:val="1"/>
      <w:numFmt w:val="decimal"/>
      <w:lvlText w:val="%9."/>
      <w:lvlJc w:val="left"/>
      <w:rPr>
        <w:sz w:val="36"/>
      </w:rPr>
    </w:lvl>
  </w:abstractNum>
  <w:abstractNum w:abstractNumId="16">
    <w:nsid w:val="2F976872"/>
    <w:multiLevelType w:val="multilevel"/>
    <w:tmpl w:val="5DB8CA30"/>
    <w:styleLink w:val="16PT--11AAaa"/>
    <w:lvl w:ilvl="0">
      <w:start w:val="1"/>
      <w:numFmt w:val="decimal"/>
      <w:lvlText w:val="%1、"/>
      <w:lvlJc w:val="left"/>
      <w:rPr>
        <w:sz w:val="32"/>
      </w:rPr>
    </w:lvl>
    <w:lvl w:ilvl="1">
      <w:start w:val="1"/>
      <w:numFmt w:val="decimal"/>
      <w:lvlText w:val="(%2)"/>
      <w:lvlJc w:val="left"/>
      <w:rPr>
        <w:sz w:val="32"/>
      </w:rPr>
    </w:lvl>
    <w:lvl w:ilvl="2">
      <w:start w:val="1"/>
      <w:numFmt w:val="upperLetter"/>
      <w:lvlText w:val="%3、"/>
      <w:lvlJc w:val="left"/>
      <w:rPr>
        <w:sz w:val="32"/>
      </w:rPr>
    </w:lvl>
    <w:lvl w:ilvl="3">
      <w:start w:val="1"/>
      <w:numFmt w:val="upperLetter"/>
      <w:lvlText w:val="(%4)"/>
      <w:lvlJc w:val="left"/>
      <w:rPr>
        <w:sz w:val="32"/>
      </w:rPr>
    </w:lvl>
    <w:lvl w:ilvl="4">
      <w:start w:val="1"/>
      <w:numFmt w:val="lowerLetter"/>
      <w:lvlText w:val="%5、"/>
      <w:lvlJc w:val="left"/>
      <w:rPr>
        <w:sz w:val="32"/>
      </w:rPr>
    </w:lvl>
    <w:lvl w:ilvl="5">
      <w:start w:val="1"/>
      <w:numFmt w:val="lowerLetter"/>
      <w:lvlText w:val="(%6)"/>
      <w:lvlJc w:val="left"/>
      <w:rPr>
        <w:sz w:val="32"/>
      </w:rPr>
    </w:lvl>
    <w:lvl w:ilvl="6">
      <w:numFmt w:val="bullet"/>
      <w:lvlText w:val="•"/>
      <w:lvlJc w:val="left"/>
      <w:rPr>
        <w:sz w:val="32"/>
      </w:rPr>
    </w:lvl>
    <w:lvl w:ilvl="7">
      <w:numFmt w:val="bullet"/>
      <w:lvlText w:val="•"/>
      <w:lvlJc w:val="left"/>
      <w:rPr>
        <w:sz w:val="32"/>
      </w:rPr>
    </w:lvl>
    <w:lvl w:ilvl="8">
      <w:numFmt w:val="bullet"/>
      <w:lvlText w:val="•"/>
      <w:lvlJc w:val="left"/>
      <w:rPr>
        <w:sz w:val="32"/>
      </w:rPr>
    </w:lvl>
  </w:abstractNum>
  <w:abstractNum w:abstractNumId="17">
    <w:nsid w:val="326501EC"/>
    <w:multiLevelType w:val="multilevel"/>
    <w:tmpl w:val="E1869036"/>
    <w:styleLink w:val="2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8">
    <w:nsid w:val="347D5B3D"/>
    <w:multiLevelType w:val="multilevel"/>
    <w:tmpl w:val="1338A6F0"/>
    <w:styleLink w:val="14PT--11A0"/>
    <w:lvl w:ilvl="0">
      <w:start w:val="1"/>
      <w:numFmt w:val="ideographLegalTraditional"/>
      <w:lvlText w:val="%1、"/>
      <w:lvlJc w:val="left"/>
    </w:lvl>
    <w:lvl w:ilvl="1">
      <w:start w:val="1"/>
      <w:numFmt w:val="japaneseCounting"/>
      <w:lvlText w:val="%2、"/>
      <w:lvlJc w:val="left"/>
    </w:lvl>
    <w:lvl w:ilvl="2">
      <w:start w:val="1"/>
      <w:numFmt w:val="japaneseCounting"/>
      <w:lvlText w:val="(%3)"/>
      <w:lvlJc w:val="left"/>
    </w:lvl>
    <w:lvl w:ilvl="3">
      <w:start w:val="1"/>
      <w:numFmt w:val="decimal"/>
      <w:lvlText w:val="%4."/>
      <w:lvlJc w:val="left"/>
    </w:lvl>
    <w:lvl w:ilvl="4">
      <w:start w:val="1"/>
      <w:numFmt w:val="decimal"/>
      <w:lvlText w:val="(%5)"/>
      <w:lvlJc w:val="left"/>
    </w:lvl>
    <w:lvl w:ilvl="5">
      <w:start w:val="1"/>
      <w:numFmt w:val="upperLetter"/>
      <w:lvlText w:val="%6."/>
      <w:lvlJc w:val="left"/>
    </w:lvl>
    <w:lvl w:ilvl="6">
      <w:start w:val="1"/>
      <w:numFmt w:val="ideographLegalTraditional"/>
      <w:lvlText w:val="%7、"/>
      <w:lvlJc w:val="left"/>
    </w:lvl>
    <w:lvl w:ilvl="7">
      <w:start w:val="1"/>
      <w:numFmt w:val="ideographLegalTraditional"/>
      <w:lvlText w:val="%8、"/>
      <w:lvlJc w:val="left"/>
    </w:lvl>
    <w:lvl w:ilvl="8">
      <w:start w:val="1"/>
      <w:numFmt w:val="ideographLegalTraditional"/>
      <w:lvlText w:val="%9、"/>
      <w:lvlJc w:val="left"/>
    </w:lvl>
  </w:abstractNum>
  <w:abstractNum w:abstractNumId="19">
    <w:nsid w:val="36564DE8"/>
    <w:multiLevelType w:val="multilevel"/>
    <w:tmpl w:val="18B2C380"/>
    <w:styleLink w:val="14PT--AAaa"/>
    <w:lvl w:ilvl="0">
      <w:start w:val="1"/>
      <w:numFmt w:val="decimalEnclosedCircle"/>
      <w:lvlText w:val="%1"/>
      <w:lvlJc w:val="left"/>
    </w:lvl>
    <w:lvl w:ilvl="1">
      <w:start w:val="1"/>
      <w:numFmt w:val="upperLetter"/>
      <w:lvlText w:val="%2."/>
      <w:lvlJc w:val="left"/>
    </w:lvl>
    <w:lvl w:ilvl="2">
      <w:start w:val="1"/>
      <w:numFmt w:val="upperLetter"/>
      <w:lvlText w:val="(%3)"/>
      <w:lvlJc w:val="left"/>
    </w:lvl>
    <w:lvl w:ilvl="3">
      <w:start w:val="1"/>
      <w:numFmt w:val="none"/>
      <w:lvlText w:val="%4"/>
      <w:lvlJc w:val="left"/>
    </w:lvl>
    <w:lvl w:ilvl="4">
      <w:start w:val="1"/>
      <w:numFmt w:val="lowerLetter"/>
      <w:lvlText w:val="%5."/>
      <w:lvlJc w:val="left"/>
    </w:lvl>
    <w:lvl w:ilvl="5">
      <w:start w:val="1"/>
      <w:numFmt w:val="lowerLetter"/>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36DB31BD"/>
    <w:multiLevelType w:val="multilevel"/>
    <w:tmpl w:val="BE207F30"/>
    <w:styleLink w:val="14PT--11AAaa"/>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lowerLetter"/>
      <w:lvlText w:val="%5、"/>
      <w:lvlJc w:val="left"/>
    </w:lvl>
    <w:lvl w:ilvl="5">
      <w:start w:val="1"/>
      <w:numFmt w:val="lowerLetter"/>
      <w:lvlText w:val="(%6)"/>
      <w:lvlJc w:val="left"/>
    </w:lvl>
    <w:lvl w:ilvl="6">
      <w:start w:val="1"/>
      <w:numFmt w:val="decimal"/>
      <w:lvlText w:val=" %7."/>
      <w:lvlJc w:val="left"/>
    </w:lvl>
    <w:lvl w:ilvl="7">
      <w:start w:val="1"/>
      <w:numFmt w:val="decimal"/>
      <w:lvlText w:val=" %8."/>
      <w:lvlJc w:val="left"/>
    </w:lvl>
    <w:lvl w:ilvl="8">
      <w:start w:val="1"/>
      <w:numFmt w:val="decimal"/>
      <w:lvlText w:val=" %9."/>
      <w:lvlJc w:val="left"/>
    </w:lvl>
  </w:abstractNum>
  <w:abstractNum w:abstractNumId="21">
    <w:nsid w:val="37591047"/>
    <w:multiLevelType w:val="multilevel"/>
    <w:tmpl w:val="3B768F32"/>
    <w:styleLink w:val="5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22">
    <w:nsid w:val="3AB623E4"/>
    <w:multiLevelType w:val="multilevel"/>
    <w:tmpl w:val="409E4E04"/>
    <w:styleLink w:val="14PT--11AA0"/>
    <w:lvl w:ilvl="0">
      <w:start w:val="1"/>
      <w:numFmt w:val="japaneseCounting"/>
      <w:lvlText w:val="%1、"/>
      <w:lvlJc w:val="left"/>
    </w:lvl>
    <w:lvl w:ilvl="1">
      <w:start w:val="1"/>
      <w:numFmt w:val="japaneseCounting"/>
      <w:lvlText w:val="(%2)"/>
      <w:lvlJc w:val="left"/>
    </w:lvl>
    <w:lvl w:ilvl="2">
      <w:start w:val="1"/>
      <w:numFmt w:val="decimal"/>
      <w:lvlText w:val="%3."/>
      <w:lvlJc w:val="left"/>
    </w:lvl>
    <w:lvl w:ilvl="3">
      <w:start w:val="1"/>
      <w:numFmt w:val="decimal"/>
      <w:lvlText w:val="(%4)"/>
      <w:lvlJc w:val="left"/>
    </w:lvl>
    <w:lvl w:ilvl="4">
      <w:start w:val="1"/>
      <w:numFmt w:val="upperLetter"/>
      <w:lvlText w:val="%5."/>
      <w:lvlJc w:val="left"/>
    </w:lvl>
    <w:lvl w:ilvl="5">
      <w:start w:val="1"/>
      <w:numFmt w:val="upperLetter"/>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3CCD4748"/>
    <w:multiLevelType w:val="multilevel"/>
    <w:tmpl w:val="B5F4CB7E"/>
    <w:styleLink w:val="16PT--11A"/>
    <w:lvl w:ilvl="0">
      <w:start w:val="1"/>
      <w:numFmt w:val="ideographLegalTraditional"/>
      <w:lvlText w:val="%1、"/>
      <w:lvlJc w:val="left"/>
      <w:rPr>
        <w:sz w:val="32"/>
      </w:rPr>
    </w:lvl>
    <w:lvl w:ilvl="1">
      <w:start w:val="1"/>
      <w:numFmt w:val="japaneseCounting"/>
      <w:lvlText w:val="%2、"/>
      <w:lvlJc w:val="left"/>
      <w:rPr>
        <w:sz w:val="32"/>
      </w:rPr>
    </w:lvl>
    <w:lvl w:ilvl="2">
      <w:start w:val="1"/>
      <w:numFmt w:val="japaneseCounting"/>
      <w:lvlText w:val="(%3)"/>
      <w:lvlJc w:val="left"/>
      <w:rPr>
        <w:sz w:val="32"/>
      </w:rPr>
    </w:lvl>
    <w:lvl w:ilvl="3">
      <w:start w:val="1"/>
      <w:numFmt w:val="decimal"/>
      <w:lvlText w:val="%4、"/>
      <w:lvlJc w:val="left"/>
      <w:rPr>
        <w:sz w:val="32"/>
      </w:rPr>
    </w:lvl>
    <w:lvl w:ilvl="4">
      <w:start w:val="1"/>
      <w:numFmt w:val="decimal"/>
      <w:lvlText w:val="(%5)"/>
      <w:lvlJc w:val="left"/>
      <w:rPr>
        <w:sz w:val="32"/>
      </w:rPr>
    </w:lvl>
    <w:lvl w:ilvl="5">
      <w:start w:val="1"/>
      <w:numFmt w:val="upperLetter"/>
      <w:lvlText w:val="%6、"/>
      <w:lvlJc w:val="left"/>
      <w:rPr>
        <w:sz w:val="32"/>
      </w:rPr>
    </w:lvl>
    <w:lvl w:ilvl="6">
      <w:start w:val="1"/>
      <w:numFmt w:val="decimal"/>
      <w:lvlText w:val="%7."/>
      <w:lvlJc w:val="left"/>
      <w:rPr>
        <w:sz w:val="32"/>
      </w:rPr>
    </w:lvl>
    <w:lvl w:ilvl="7">
      <w:start w:val="1"/>
      <w:numFmt w:val="decimal"/>
      <w:lvlText w:val="%8."/>
      <w:lvlJc w:val="left"/>
      <w:rPr>
        <w:sz w:val="32"/>
      </w:rPr>
    </w:lvl>
    <w:lvl w:ilvl="8">
      <w:start w:val="1"/>
      <w:numFmt w:val="decimal"/>
      <w:lvlText w:val="%9."/>
      <w:lvlJc w:val="left"/>
      <w:rPr>
        <w:sz w:val="32"/>
      </w:rPr>
    </w:lvl>
  </w:abstractNum>
  <w:abstractNum w:abstractNumId="24">
    <w:nsid w:val="42434E35"/>
    <w:multiLevelType w:val="multilevel"/>
    <w:tmpl w:val="397C9788"/>
    <w:styleLink w:val="18PT--11AA0"/>
    <w:lvl w:ilvl="0">
      <w:start w:val="1"/>
      <w:numFmt w:val="japaneseCounting"/>
      <w:lvlText w:val="%1、"/>
      <w:lvlJc w:val="left"/>
      <w:rPr>
        <w:sz w:val="36"/>
      </w:rPr>
    </w:lvl>
    <w:lvl w:ilvl="1">
      <w:start w:val="1"/>
      <w:numFmt w:val="japaneseCounting"/>
      <w:lvlText w:val="(%2)"/>
      <w:lvlJc w:val="left"/>
      <w:rPr>
        <w:sz w:val="36"/>
      </w:rPr>
    </w:lvl>
    <w:lvl w:ilvl="2">
      <w:start w:val="1"/>
      <w:numFmt w:val="decimal"/>
      <w:lvlText w:val="%3."/>
      <w:lvlJc w:val="left"/>
      <w:rPr>
        <w:sz w:val="36"/>
      </w:rPr>
    </w:lvl>
    <w:lvl w:ilvl="3">
      <w:start w:val="1"/>
      <w:numFmt w:val="decimal"/>
      <w:lvlText w:val="(%4)"/>
      <w:lvlJc w:val="left"/>
      <w:rPr>
        <w:sz w:val="36"/>
      </w:rPr>
    </w:lvl>
    <w:lvl w:ilvl="4">
      <w:start w:val="1"/>
      <w:numFmt w:val="upperLetter"/>
      <w:lvlText w:val="%5."/>
      <w:lvlJc w:val="left"/>
      <w:rPr>
        <w:sz w:val="36"/>
      </w:rPr>
    </w:lvl>
    <w:lvl w:ilvl="5">
      <w:start w:val="1"/>
      <w:numFmt w:val="upperLetter"/>
      <w:lvlText w:val="(%6)"/>
      <w:lvlJc w:val="left"/>
      <w:rPr>
        <w:sz w:val="36"/>
      </w:rPr>
    </w:lvl>
    <w:lvl w:ilvl="6">
      <w:start w:val="1"/>
      <w:numFmt w:val="japaneseCounting"/>
      <w:lvlText w:val="%7、"/>
      <w:lvlJc w:val="left"/>
      <w:rPr>
        <w:sz w:val="36"/>
      </w:rPr>
    </w:lvl>
    <w:lvl w:ilvl="7">
      <w:start w:val="1"/>
      <w:numFmt w:val="japaneseCounting"/>
      <w:lvlText w:val="%8、"/>
      <w:lvlJc w:val="left"/>
      <w:rPr>
        <w:sz w:val="36"/>
      </w:rPr>
    </w:lvl>
    <w:lvl w:ilvl="8">
      <w:start w:val="1"/>
      <w:numFmt w:val="japaneseCounting"/>
      <w:lvlText w:val="%9、"/>
      <w:lvlJc w:val="left"/>
      <w:rPr>
        <w:sz w:val="36"/>
      </w:rPr>
    </w:lvl>
  </w:abstractNum>
  <w:abstractNum w:abstractNumId="25">
    <w:nsid w:val="42E22C1D"/>
    <w:multiLevelType w:val="multilevel"/>
    <w:tmpl w:val="0316BCDA"/>
    <w:styleLink w:val="12PT--11A"/>
    <w:lvl w:ilvl="0">
      <w:start w:val="1"/>
      <w:numFmt w:val="ideographLegalTraditional"/>
      <w:lvlText w:val="%1、"/>
      <w:lvlJc w:val="left"/>
      <w:rPr>
        <w:sz w:val="24"/>
      </w:rPr>
    </w:lvl>
    <w:lvl w:ilvl="1">
      <w:start w:val="1"/>
      <w:numFmt w:val="japaneseCounting"/>
      <w:lvlText w:val="%2、"/>
      <w:lvlJc w:val="left"/>
      <w:rPr>
        <w:sz w:val="24"/>
      </w:rPr>
    </w:lvl>
    <w:lvl w:ilvl="2">
      <w:start w:val="1"/>
      <w:numFmt w:val="japaneseCounting"/>
      <w:lvlText w:val="(%3)"/>
      <w:lvlJc w:val="left"/>
      <w:rPr>
        <w:sz w:val="24"/>
      </w:rPr>
    </w:lvl>
    <w:lvl w:ilvl="3">
      <w:start w:val="1"/>
      <w:numFmt w:val="decimal"/>
      <w:lvlText w:val="%4、"/>
      <w:lvlJc w:val="left"/>
      <w:rPr>
        <w:sz w:val="24"/>
      </w:rPr>
    </w:lvl>
    <w:lvl w:ilvl="4">
      <w:start w:val="1"/>
      <w:numFmt w:val="decimal"/>
      <w:lvlText w:val="(%5)"/>
      <w:lvlJc w:val="left"/>
      <w:rPr>
        <w:sz w:val="24"/>
      </w:rPr>
    </w:lvl>
    <w:lvl w:ilvl="5">
      <w:start w:val="1"/>
      <w:numFmt w:val="upperLetter"/>
      <w:lvlText w:val="%6、"/>
      <w:lvlJc w:val="left"/>
      <w:rPr>
        <w:sz w:val="24"/>
      </w:rPr>
    </w:lvl>
    <w:lvl w:ilvl="6">
      <w:start w:val="1"/>
      <w:numFmt w:val="ideographLegalTraditional"/>
      <w:lvlText w:val="%7、"/>
      <w:lvlJc w:val="left"/>
      <w:rPr>
        <w:sz w:val="24"/>
      </w:rPr>
    </w:lvl>
    <w:lvl w:ilvl="7">
      <w:start w:val="1"/>
      <w:numFmt w:val="ideographLegalTraditional"/>
      <w:lvlText w:val="%8、"/>
      <w:lvlJc w:val="left"/>
      <w:rPr>
        <w:sz w:val="24"/>
      </w:rPr>
    </w:lvl>
    <w:lvl w:ilvl="8">
      <w:start w:val="1"/>
      <w:numFmt w:val="ideographLegalTraditional"/>
      <w:lvlText w:val="%9、"/>
      <w:lvlJc w:val="left"/>
      <w:rPr>
        <w:sz w:val="24"/>
      </w:rPr>
    </w:lvl>
  </w:abstractNum>
  <w:abstractNum w:abstractNumId="26">
    <w:nsid w:val="4301472B"/>
    <w:multiLevelType w:val="multilevel"/>
    <w:tmpl w:val="0F2452D4"/>
    <w:styleLink w:val="14PT--11AA1"/>
    <w:lvl w:ilvl="0">
      <w:start w:val="1"/>
      <w:numFmt w:val="japaneseCounting"/>
      <w:lvlText w:val="%1、"/>
      <w:lvlJc w:val="left"/>
    </w:lvl>
    <w:lvl w:ilvl="1">
      <w:start w:val="1"/>
      <w:numFmt w:val="japaneseCounting"/>
      <w:lvlText w:val="(%2)"/>
      <w:lvlJc w:val="left"/>
    </w:lvl>
    <w:lvl w:ilvl="2">
      <w:start w:val="1"/>
      <w:numFmt w:val="decimal"/>
      <w:lvlText w:val="%3、"/>
      <w:lvlJc w:val="left"/>
    </w:lvl>
    <w:lvl w:ilvl="3">
      <w:start w:val="1"/>
      <w:numFmt w:val="decimal"/>
      <w:lvlText w:val="(%4)"/>
      <w:lvlJc w:val="left"/>
    </w:lvl>
    <w:lvl w:ilvl="4">
      <w:start w:val="1"/>
      <w:numFmt w:val="upperLetter"/>
      <w:lvlText w:val="%5、"/>
      <w:lvlJc w:val="left"/>
    </w:lvl>
    <w:lvl w:ilvl="5">
      <w:start w:val="1"/>
      <w:numFmt w:val="upperLetter"/>
      <w:lvlText w:val="(%6)"/>
      <w:lvlJc w:val="left"/>
    </w:lvl>
    <w:lvl w:ilvl="6">
      <w:start w:val="1"/>
      <w:numFmt w:val="decimal"/>
      <w:lvlText w:val=" %7."/>
      <w:lvlJc w:val="left"/>
    </w:lvl>
    <w:lvl w:ilvl="7">
      <w:start w:val="1"/>
      <w:numFmt w:val="decimal"/>
      <w:lvlText w:val=" %8."/>
      <w:lvlJc w:val="left"/>
    </w:lvl>
    <w:lvl w:ilvl="8">
      <w:start w:val="1"/>
      <w:numFmt w:val="decimal"/>
      <w:lvlText w:val=" %9."/>
      <w:lvlJc w:val="left"/>
    </w:lvl>
  </w:abstractNum>
  <w:abstractNum w:abstractNumId="27">
    <w:nsid w:val="4BF8298A"/>
    <w:multiLevelType w:val="multilevel"/>
    <w:tmpl w:val="7FECF8CA"/>
    <w:styleLink w:val="Numbering31"/>
    <w:lvl w:ilvl="0">
      <w:start w:val="1"/>
      <w:numFmt w:val="decimal"/>
      <w:lvlText w:val="%1"/>
      <w:lvlJc w:val="left"/>
    </w:lvl>
    <w:lvl w:ilvl="1">
      <w:start w:val="2"/>
      <w:numFmt w:val="decimal"/>
      <w:lvlText w:val="%2"/>
      <w:lvlJc w:val="left"/>
    </w:lvl>
    <w:lvl w:ilvl="2">
      <w:start w:val="3"/>
      <w:numFmt w:val="decimal"/>
      <w:lvlText w:val="%3"/>
      <w:lvlJc w:val="left"/>
    </w:lvl>
    <w:lvl w:ilvl="3">
      <w:start w:val="4"/>
      <w:numFmt w:val="decimal"/>
      <w:lvlText w:val="%4"/>
      <w:lvlJc w:val="left"/>
    </w:lvl>
    <w:lvl w:ilvl="4">
      <w:start w:val="5"/>
      <w:numFmt w:val="decimal"/>
      <w:lvlText w:val="%5"/>
      <w:lvlJc w:val="left"/>
    </w:lvl>
    <w:lvl w:ilvl="5">
      <w:start w:val="6"/>
      <w:numFmt w:val="decimal"/>
      <w:lvlText w:val="%6"/>
      <w:lvlJc w:val="left"/>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28">
    <w:nsid w:val="4CD7243A"/>
    <w:multiLevelType w:val="multilevel"/>
    <w:tmpl w:val="FED49DC0"/>
    <w:styleLink w:val="14PT--11AAaa0"/>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lowerLetter"/>
      <w:lvlText w:val="%5."/>
      <w:lvlJc w:val="left"/>
    </w:lvl>
    <w:lvl w:ilvl="5">
      <w:start w:val="1"/>
      <w:numFmt w:val="lowerLetter"/>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53FB1DCF"/>
    <w:multiLevelType w:val="multilevel"/>
    <w:tmpl w:val="8EEA4942"/>
    <w:styleLink w:val="18PT--11A"/>
    <w:lvl w:ilvl="0">
      <w:start w:val="1"/>
      <w:numFmt w:val="ideographLegalTraditional"/>
      <w:lvlText w:val="%1、"/>
      <w:lvlJc w:val="left"/>
      <w:rPr>
        <w:sz w:val="36"/>
      </w:rPr>
    </w:lvl>
    <w:lvl w:ilvl="1">
      <w:start w:val="1"/>
      <w:numFmt w:val="japaneseCounting"/>
      <w:lvlText w:val="%2、"/>
      <w:lvlJc w:val="left"/>
      <w:rPr>
        <w:sz w:val="36"/>
      </w:rPr>
    </w:lvl>
    <w:lvl w:ilvl="2">
      <w:start w:val="1"/>
      <w:numFmt w:val="japaneseCounting"/>
      <w:lvlText w:val="(%3)"/>
      <w:lvlJc w:val="left"/>
      <w:rPr>
        <w:sz w:val="36"/>
      </w:rPr>
    </w:lvl>
    <w:lvl w:ilvl="3">
      <w:start w:val="1"/>
      <w:numFmt w:val="decimal"/>
      <w:lvlText w:val="%4、"/>
      <w:lvlJc w:val="left"/>
      <w:rPr>
        <w:sz w:val="36"/>
      </w:rPr>
    </w:lvl>
    <w:lvl w:ilvl="4">
      <w:start w:val="1"/>
      <w:numFmt w:val="decimal"/>
      <w:lvlText w:val="(%5)"/>
      <w:lvlJc w:val="left"/>
      <w:rPr>
        <w:sz w:val="36"/>
      </w:rPr>
    </w:lvl>
    <w:lvl w:ilvl="5">
      <w:start w:val="1"/>
      <w:numFmt w:val="upperLetter"/>
      <w:lvlText w:val="%6、"/>
      <w:lvlJc w:val="left"/>
      <w:rPr>
        <w:sz w:val="36"/>
      </w:rPr>
    </w:lvl>
    <w:lvl w:ilvl="6">
      <w:start w:val="1"/>
      <w:numFmt w:val="ideographLegalTraditional"/>
      <w:lvlText w:val="%7、"/>
      <w:lvlJc w:val="left"/>
      <w:rPr>
        <w:sz w:val="36"/>
      </w:rPr>
    </w:lvl>
    <w:lvl w:ilvl="7">
      <w:start w:val="1"/>
      <w:numFmt w:val="ideographLegalTraditional"/>
      <w:lvlText w:val="%8、"/>
      <w:lvlJc w:val="left"/>
      <w:rPr>
        <w:sz w:val="36"/>
      </w:rPr>
    </w:lvl>
    <w:lvl w:ilvl="8">
      <w:start w:val="1"/>
      <w:numFmt w:val="ideographLegalTraditional"/>
      <w:lvlText w:val="%9、"/>
      <w:lvlJc w:val="left"/>
      <w:rPr>
        <w:sz w:val="36"/>
      </w:rPr>
    </w:lvl>
  </w:abstractNum>
  <w:abstractNum w:abstractNumId="30">
    <w:nsid w:val="563E4031"/>
    <w:multiLevelType w:val="multilevel"/>
    <w:tmpl w:val="BF2CA0F8"/>
    <w:styleLink w:val="12PT--11A0"/>
    <w:lvl w:ilvl="0">
      <w:start w:val="1"/>
      <w:numFmt w:val="ideographLegalTraditional"/>
      <w:lvlText w:val="%1、"/>
      <w:lvlJc w:val="left"/>
      <w:rPr>
        <w:sz w:val="24"/>
      </w:rPr>
    </w:lvl>
    <w:lvl w:ilvl="1">
      <w:start w:val="1"/>
      <w:numFmt w:val="japaneseCounting"/>
      <w:lvlText w:val="%2、"/>
      <w:lvlJc w:val="left"/>
      <w:rPr>
        <w:sz w:val="24"/>
      </w:rPr>
    </w:lvl>
    <w:lvl w:ilvl="2">
      <w:start w:val="1"/>
      <w:numFmt w:val="japaneseCounting"/>
      <w:lvlText w:val="(%3)"/>
      <w:lvlJc w:val="left"/>
      <w:rPr>
        <w:sz w:val="24"/>
      </w:rPr>
    </w:lvl>
    <w:lvl w:ilvl="3">
      <w:start w:val="1"/>
      <w:numFmt w:val="decimal"/>
      <w:lvlText w:val="%4."/>
      <w:lvlJc w:val="left"/>
      <w:rPr>
        <w:sz w:val="24"/>
      </w:rPr>
    </w:lvl>
    <w:lvl w:ilvl="4">
      <w:start w:val="1"/>
      <w:numFmt w:val="decimal"/>
      <w:lvlText w:val="(%5)"/>
      <w:lvlJc w:val="left"/>
      <w:rPr>
        <w:sz w:val="24"/>
      </w:rPr>
    </w:lvl>
    <w:lvl w:ilvl="5">
      <w:start w:val="1"/>
      <w:numFmt w:val="upperLetter"/>
      <w:lvlText w:val="%6."/>
      <w:lvlJc w:val="left"/>
      <w:rPr>
        <w:sz w:val="24"/>
      </w:rPr>
    </w:lvl>
    <w:lvl w:ilvl="6">
      <w:start w:val="1"/>
      <w:numFmt w:val="decimal"/>
      <w:lvlText w:val="%7."/>
      <w:lvlJc w:val="left"/>
      <w:rPr>
        <w:sz w:val="24"/>
      </w:rPr>
    </w:lvl>
    <w:lvl w:ilvl="7">
      <w:start w:val="1"/>
      <w:numFmt w:val="decimal"/>
      <w:lvlText w:val="%8."/>
      <w:lvlJc w:val="left"/>
      <w:rPr>
        <w:sz w:val="24"/>
      </w:rPr>
    </w:lvl>
    <w:lvl w:ilvl="8">
      <w:start w:val="1"/>
      <w:numFmt w:val="decimal"/>
      <w:lvlText w:val="%9."/>
      <w:lvlJc w:val="left"/>
      <w:rPr>
        <w:sz w:val="24"/>
      </w:rPr>
    </w:lvl>
  </w:abstractNum>
  <w:abstractNum w:abstractNumId="31">
    <w:nsid w:val="56D62680"/>
    <w:multiLevelType w:val="multilevel"/>
    <w:tmpl w:val="7CC2A366"/>
    <w:styleLink w:val="Numbering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57162EA2"/>
    <w:multiLevelType w:val="multilevel"/>
    <w:tmpl w:val="8474D6D0"/>
    <w:styleLink w:val="List1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33">
    <w:nsid w:val="577E532E"/>
    <w:multiLevelType w:val="multilevel"/>
    <w:tmpl w:val="946C6DEC"/>
    <w:styleLink w:val="16PT--11AA0"/>
    <w:lvl w:ilvl="0">
      <w:start w:val="1"/>
      <w:numFmt w:val="japaneseCounting"/>
      <w:lvlText w:val="%1、"/>
      <w:lvlJc w:val="left"/>
      <w:rPr>
        <w:sz w:val="32"/>
      </w:rPr>
    </w:lvl>
    <w:lvl w:ilvl="1">
      <w:start w:val="1"/>
      <w:numFmt w:val="japaneseCounting"/>
      <w:lvlText w:val="(%2)"/>
      <w:lvlJc w:val="left"/>
      <w:rPr>
        <w:sz w:val="32"/>
      </w:rPr>
    </w:lvl>
    <w:lvl w:ilvl="2">
      <w:start w:val="1"/>
      <w:numFmt w:val="decimal"/>
      <w:lvlText w:val="%3、"/>
      <w:lvlJc w:val="left"/>
      <w:rPr>
        <w:sz w:val="32"/>
      </w:rPr>
    </w:lvl>
    <w:lvl w:ilvl="3">
      <w:start w:val="1"/>
      <w:numFmt w:val="decimal"/>
      <w:lvlText w:val="(%4)"/>
      <w:lvlJc w:val="left"/>
      <w:rPr>
        <w:sz w:val="32"/>
      </w:rPr>
    </w:lvl>
    <w:lvl w:ilvl="4">
      <w:start w:val="1"/>
      <w:numFmt w:val="upperLetter"/>
      <w:lvlText w:val="%5、"/>
      <w:lvlJc w:val="left"/>
      <w:rPr>
        <w:sz w:val="32"/>
      </w:rPr>
    </w:lvl>
    <w:lvl w:ilvl="5">
      <w:start w:val="1"/>
      <w:numFmt w:val="upperLetter"/>
      <w:lvlText w:val="(%6)"/>
      <w:lvlJc w:val="left"/>
      <w:rPr>
        <w:sz w:val="32"/>
      </w:rPr>
    </w:lvl>
    <w:lvl w:ilvl="6">
      <w:start w:val="1"/>
      <w:numFmt w:val="decimal"/>
      <w:lvlText w:val=" %7."/>
      <w:lvlJc w:val="left"/>
      <w:rPr>
        <w:sz w:val="32"/>
      </w:rPr>
    </w:lvl>
    <w:lvl w:ilvl="7">
      <w:start w:val="1"/>
      <w:numFmt w:val="decimal"/>
      <w:lvlText w:val=" %8."/>
      <w:lvlJc w:val="left"/>
      <w:rPr>
        <w:sz w:val="32"/>
      </w:rPr>
    </w:lvl>
    <w:lvl w:ilvl="8">
      <w:start w:val="1"/>
      <w:numFmt w:val="decimal"/>
      <w:lvlText w:val=" %9."/>
      <w:lvlJc w:val="left"/>
      <w:rPr>
        <w:sz w:val="32"/>
      </w:rPr>
    </w:lvl>
  </w:abstractNum>
  <w:abstractNum w:abstractNumId="34">
    <w:nsid w:val="5AE553EC"/>
    <w:multiLevelType w:val="multilevel"/>
    <w:tmpl w:val="BCB01F14"/>
    <w:styleLink w:val="12PT--11AAaa0"/>
    <w:lvl w:ilvl="0">
      <w:start w:val="1"/>
      <w:numFmt w:val="decimal"/>
      <w:lvlText w:val="%1."/>
      <w:lvlJc w:val="left"/>
      <w:rPr>
        <w:sz w:val="24"/>
      </w:rPr>
    </w:lvl>
    <w:lvl w:ilvl="1">
      <w:start w:val="1"/>
      <w:numFmt w:val="decimal"/>
      <w:lvlText w:val="(%2)"/>
      <w:lvlJc w:val="left"/>
      <w:rPr>
        <w:sz w:val="24"/>
      </w:rPr>
    </w:lvl>
    <w:lvl w:ilvl="2">
      <w:start w:val="1"/>
      <w:numFmt w:val="upperLetter"/>
      <w:lvlText w:val="%3."/>
      <w:lvlJc w:val="left"/>
      <w:rPr>
        <w:sz w:val="24"/>
      </w:rPr>
    </w:lvl>
    <w:lvl w:ilvl="3">
      <w:start w:val="1"/>
      <w:numFmt w:val="upperLetter"/>
      <w:lvlText w:val="(%4)"/>
      <w:lvlJc w:val="left"/>
      <w:rPr>
        <w:sz w:val="24"/>
      </w:rPr>
    </w:lvl>
    <w:lvl w:ilvl="4">
      <w:start w:val="1"/>
      <w:numFmt w:val="lowerLetter"/>
      <w:lvlText w:val="%5."/>
      <w:lvlJc w:val="left"/>
      <w:rPr>
        <w:sz w:val="24"/>
      </w:rPr>
    </w:lvl>
    <w:lvl w:ilvl="5">
      <w:start w:val="1"/>
      <w:numFmt w:val="lowerLetter"/>
      <w:lvlText w:val="(%6)"/>
      <w:lvlJc w:val="left"/>
      <w:rPr>
        <w:sz w:val="24"/>
      </w:rPr>
    </w:lvl>
    <w:lvl w:ilvl="6">
      <w:start w:val="1"/>
      <w:numFmt w:val="decimal"/>
      <w:lvlText w:val="%7."/>
      <w:lvlJc w:val="left"/>
      <w:rPr>
        <w:sz w:val="24"/>
      </w:rPr>
    </w:lvl>
    <w:lvl w:ilvl="7">
      <w:start w:val="1"/>
      <w:numFmt w:val="decimal"/>
      <w:lvlText w:val="%8."/>
      <w:lvlJc w:val="left"/>
      <w:rPr>
        <w:sz w:val="24"/>
      </w:rPr>
    </w:lvl>
    <w:lvl w:ilvl="8">
      <w:start w:val="1"/>
      <w:numFmt w:val="decimal"/>
      <w:lvlText w:val="%9."/>
      <w:lvlJc w:val="left"/>
      <w:rPr>
        <w:sz w:val="24"/>
      </w:rPr>
    </w:lvl>
  </w:abstractNum>
  <w:abstractNum w:abstractNumId="35">
    <w:nsid w:val="5BBD2FD1"/>
    <w:multiLevelType w:val="multilevel"/>
    <w:tmpl w:val="25FA3F5A"/>
    <w:styleLink w:val="16PT--11AAaa0"/>
    <w:lvl w:ilvl="0">
      <w:start w:val="1"/>
      <w:numFmt w:val="decimal"/>
      <w:lvlText w:val="%1."/>
      <w:lvlJc w:val="left"/>
      <w:rPr>
        <w:sz w:val="32"/>
      </w:rPr>
    </w:lvl>
    <w:lvl w:ilvl="1">
      <w:start w:val="1"/>
      <w:numFmt w:val="decimal"/>
      <w:lvlText w:val="(%2)"/>
      <w:lvlJc w:val="left"/>
      <w:rPr>
        <w:sz w:val="32"/>
      </w:rPr>
    </w:lvl>
    <w:lvl w:ilvl="2">
      <w:start w:val="1"/>
      <w:numFmt w:val="upperLetter"/>
      <w:lvlText w:val="%3."/>
      <w:lvlJc w:val="left"/>
      <w:rPr>
        <w:sz w:val="32"/>
      </w:rPr>
    </w:lvl>
    <w:lvl w:ilvl="3">
      <w:start w:val="1"/>
      <w:numFmt w:val="upperLetter"/>
      <w:lvlText w:val="(%4)"/>
      <w:lvlJc w:val="left"/>
      <w:rPr>
        <w:sz w:val="32"/>
      </w:rPr>
    </w:lvl>
    <w:lvl w:ilvl="4">
      <w:start w:val="1"/>
      <w:numFmt w:val="lowerLetter"/>
      <w:lvlText w:val="%5."/>
      <w:lvlJc w:val="left"/>
      <w:rPr>
        <w:sz w:val="32"/>
      </w:rPr>
    </w:lvl>
    <w:lvl w:ilvl="5">
      <w:start w:val="1"/>
      <w:numFmt w:val="lowerLetter"/>
      <w:lvlText w:val="(%6)"/>
      <w:lvlJc w:val="left"/>
      <w:rPr>
        <w:sz w:val="32"/>
      </w:rPr>
    </w:lvl>
    <w:lvl w:ilvl="6">
      <w:start w:val="1"/>
      <w:numFmt w:val="decimal"/>
      <w:lvlText w:val="%7."/>
      <w:lvlJc w:val="left"/>
      <w:rPr>
        <w:sz w:val="32"/>
      </w:rPr>
    </w:lvl>
    <w:lvl w:ilvl="7">
      <w:start w:val="1"/>
      <w:numFmt w:val="decimal"/>
      <w:lvlText w:val="%8."/>
      <w:lvlJc w:val="left"/>
      <w:rPr>
        <w:sz w:val="32"/>
      </w:rPr>
    </w:lvl>
    <w:lvl w:ilvl="8">
      <w:start w:val="1"/>
      <w:numFmt w:val="decimal"/>
      <w:lvlText w:val="%9."/>
      <w:lvlJc w:val="left"/>
      <w:rPr>
        <w:sz w:val="32"/>
      </w:rPr>
    </w:lvl>
  </w:abstractNum>
  <w:abstractNum w:abstractNumId="36">
    <w:nsid w:val="5BD65FEB"/>
    <w:multiLevelType w:val="multilevel"/>
    <w:tmpl w:val="E9E23144"/>
    <w:styleLink w:val="16PT--11AAa"/>
    <w:lvl w:ilvl="0">
      <w:start w:val="1"/>
      <w:numFmt w:val="japaneseCounting"/>
      <w:lvlText w:val="(%1)"/>
      <w:lvlJc w:val="left"/>
      <w:rPr>
        <w:sz w:val="32"/>
      </w:rPr>
    </w:lvl>
    <w:lvl w:ilvl="1">
      <w:start w:val="1"/>
      <w:numFmt w:val="decimal"/>
      <w:lvlText w:val="%2."/>
      <w:lvlJc w:val="left"/>
      <w:rPr>
        <w:sz w:val="32"/>
      </w:rPr>
    </w:lvl>
    <w:lvl w:ilvl="2">
      <w:start w:val="1"/>
      <w:numFmt w:val="decimal"/>
      <w:lvlText w:val="(%3)"/>
      <w:lvlJc w:val="left"/>
      <w:rPr>
        <w:sz w:val="32"/>
      </w:rPr>
    </w:lvl>
    <w:lvl w:ilvl="3">
      <w:start w:val="1"/>
      <w:numFmt w:val="upperLetter"/>
      <w:lvlText w:val="%4."/>
      <w:lvlJc w:val="left"/>
      <w:rPr>
        <w:sz w:val="32"/>
      </w:rPr>
    </w:lvl>
    <w:lvl w:ilvl="4">
      <w:start w:val="1"/>
      <w:numFmt w:val="upperLetter"/>
      <w:lvlText w:val="(%5)"/>
      <w:lvlJc w:val="left"/>
      <w:rPr>
        <w:sz w:val="32"/>
      </w:rPr>
    </w:lvl>
    <w:lvl w:ilvl="5">
      <w:start w:val="1"/>
      <w:numFmt w:val="lowerLetter"/>
      <w:lvlText w:val="%6."/>
      <w:lvlJc w:val="left"/>
      <w:rPr>
        <w:sz w:val="32"/>
      </w:rPr>
    </w:lvl>
    <w:lvl w:ilvl="6">
      <w:start w:val="1"/>
      <w:numFmt w:val="japaneseCounting"/>
      <w:lvlText w:val="(%7)"/>
      <w:lvlJc w:val="left"/>
      <w:rPr>
        <w:sz w:val="32"/>
      </w:rPr>
    </w:lvl>
    <w:lvl w:ilvl="7">
      <w:start w:val="1"/>
      <w:numFmt w:val="japaneseCounting"/>
      <w:lvlText w:val="(%8)"/>
      <w:lvlJc w:val="left"/>
      <w:rPr>
        <w:sz w:val="32"/>
      </w:rPr>
    </w:lvl>
    <w:lvl w:ilvl="8">
      <w:start w:val="1"/>
      <w:numFmt w:val="japaneseCounting"/>
      <w:lvlText w:val="(%9)"/>
      <w:lvlJc w:val="left"/>
      <w:rPr>
        <w:sz w:val="32"/>
      </w:rPr>
    </w:lvl>
  </w:abstractNum>
  <w:abstractNum w:abstractNumId="37">
    <w:nsid w:val="5CAA2B78"/>
    <w:multiLevelType w:val="multilevel"/>
    <w:tmpl w:val="A2C83A36"/>
    <w:styleLink w:val="12PT--11AA"/>
    <w:lvl w:ilvl="0">
      <w:start w:val="1"/>
      <w:numFmt w:val="japaneseCounting"/>
      <w:lvlText w:val="%1、"/>
      <w:lvlJc w:val="left"/>
      <w:rPr>
        <w:sz w:val="24"/>
      </w:rPr>
    </w:lvl>
    <w:lvl w:ilvl="1">
      <w:start w:val="1"/>
      <w:numFmt w:val="japaneseCounting"/>
      <w:lvlText w:val="(%2)"/>
      <w:lvlJc w:val="left"/>
      <w:rPr>
        <w:sz w:val="24"/>
      </w:rPr>
    </w:lvl>
    <w:lvl w:ilvl="2">
      <w:start w:val="1"/>
      <w:numFmt w:val="decimal"/>
      <w:lvlText w:val="%3."/>
      <w:lvlJc w:val="left"/>
      <w:rPr>
        <w:sz w:val="24"/>
      </w:rPr>
    </w:lvl>
    <w:lvl w:ilvl="3">
      <w:start w:val="1"/>
      <w:numFmt w:val="decimal"/>
      <w:lvlText w:val="(%4)"/>
      <w:lvlJc w:val="left"/>
      <w:rPr>
        <w:sz w:val="24"/>
      </w:rPr>
    </w:lvl>
    <w:lvl w:ilvl="4">
      <w:start w:val="1"/>
      <w:numFmt w:val="upperLetter"/>
      <w:lvlText w:val="%5."/>
      <w:lvlJc w:val="left"/>
      <w:rPr>
        <w:sz w:val="24"/>
      </w:rPr>
    </w:lvl>
    <w:lvl w:ilvl="5">
      <w:start w:val="1"/>
      <w:numFmt w:val="upperLetter"/>
      <w:lvlText w:val="(%6)"/>
      <w:lvlJc w:val="left"/>
      <w:rPr>
        <w:sz w:val="24"/>
      </w:rPr>
    </w:lvl>
    <w:lvl w:ilvl="6">
      <w:start w:val="1"/>
      <w:numFmt w:val="japaneseCounting"/>
      <w:lvlText w:val="%7、"/>
      <w:lvlJc w:val="left"/>
      <w:rPr>
        <w:sz w:val="24"/>
      </w:rPr>
    </w:lvl>
    <w:lvl w:ilvl="7">
      <w:start w:val="1"/>
      <w:numFmt w:val="japaneseCounting"/>
      <w:lvlText w:val="%8、"/>
      <w:lvlJc w:val="left"/>
      <w:rPr>
        <w:sz w:val="24"/>
      </w:rPr>
    </w:lvl>
    <w:lvl w:ilvl="8">
      <w:start w:val="1"/>
      <w:numFmt w:val="japaneseCounting"/>
      <w:lvlText w:val="%9、"/>
      <w:lvlJc w:val="left"/>
      <w:rPr>
        <w:sz w:val="24"/>
      </w:rPr>
    </w:lvl>
  </w:abstractNum>
  <w:abstractNum w:abstractNumId="38">
    <w:nsid w:val="6023773B"/>
    <w:multiLevelType w:val="multilevel"/>
    <w:tmpl w:val="DD14E9BC"/>
    <w:styleLink w:val="4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39">
    <w:nsid w:val="60422227"/>
    <w:multiLevelType w:val="multilevel"/>
    <w:tmpl w:val="D2FC83E0"/>
    <w:styleLink w:val="Numbering51"/>
    <w:lvl w:ilvl="0">
      <w:start w:val="1"/>
      <w:numFmt w:val="decimal"/>
      <w:lvlText w:val="%1."/>
      <w:lvlJc w:val="left"/>
    </w:lvl>
    <w:lvl w:ilvl="1">
      <w:start w:val="2"/>
      <w:numFmt w:val="decimal"/>
      <w:lvlText w:val="%1.%2."/>
      <w:lvlJc w:val="left"/>
    </w:lvl>
    <w:lvl w:ilvl="2">
      <w:start w:val="3"/>
      <w:numFmt w:val="lowerLetter"/>
      <w:lvlText w:val="%3)"/>
      <w:lvlJc w:val="left"/>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40">
    <w:nsid w:val="6474101D"/>
    <w:multiLevelType w:val="multilevel"/>
    <w:tmpl w:val="CD14016E"/>
    <w:styleLink w:val="14PT--1AAa"/>
    <w:lvl w:ilvl="0">
      <w:start w:val="1"/>
      <w:numFmt w:val="decimal"/>
      <w:lvlText w:val="(%1)"/>
      <w:lvlJc w:val="left"/>
    </w:lvl>
    <w:lvl w:ilvl="1">
      <w:start w:val="1"/>
      <w:numFmt w:val="decimalEnclosedCircle"/>
      <w:lvlText w:val="%2"/>
      <w:lvlJc w:val="left"/>
    </w:lvl>
    <w:lvl w:ilvl="2">
      <w:start w:val="1"/>
      <w:numFmt w:val="upperLetter"/>
      <w:lvlText w:val="%3."/>
      <w:lvlJc w:val="left"/>
    </w:lvl>
    <w:lvl w:ilvl="3">
      <w:start w:val="1"/>
      <w:numFmt w:val="upperLetter"/>
      <w:lvlText w:val="(%4)"/>
      <w:lvlJc w:val="left"/>
    </w:lvl>
    <w:lvl w:ilvl="4">
      <w:start w:val="1"/>
      <w:numFmt w:val="none"/>
      <w:lvlText w:val="%5"/>
      <w:lvlJc w:val="left"/>
    </w:lvl>
    <w:lvl w:ilvl="5">
      <w:start w:val="1"/>
      <w:numFmt w:val="lowerLetter"/>
      <w:lvlText w:val="%6."/>
      <w:lvlJc w:val="left"/>
    </w:lvl>
    <w:lvl w:ilvl="6">
      <w:start w:val="1"/>
      <w:numFmt w:val="decimal"/>
      <w:lvlText w:val=" %7."/>
      <w:lvlJc w:val="left"/>
    </w:lvl>
    <w:lvl w:ilvl="7">
      <w:start w:val="1"/>
      <w:numFmt w:val="decimal"/>
      <w:lvlText w:val=" %8."/>
      <w:lvlJc w:val="left"/>
    </w:lvl>
    <w:lvl w:ilvl="8">
      <w:start w:val="1"/>
      <w:numFmt w:val="decimal"/>
      <w:lvlText w:val=" %9."/>
      <w:lvlJc w:val="left"/>
    </w:lvl>
  </w:abstractNum>
  <w:abstractNum w:abstractNumId="41">
    <w:nsid w:val="66592069"/>
    <w:multiLevelType w:val="multilevel"/>
    <w:tmpl w:val="25B63652"/>
    <w:styleLink w:val="16PT--11AAa0"/>
    <w:lvl w:ilvl="0">
      <w:start w:val="1"/>
      <w:numFmt w:val="japaneseCounting"/>
      <w:lvlText w:val="(%1)"/>
      <w:lvlJc w:val="left"/>
      <w:rPr>
        <w:sz w:val="32"/>
      </w:rPr>
    </w:lvl>
    <w:lvl w:ilvl="1">
      <w:start w:val="1"/>
      <w:numFmt w:val="decimal"/>
      <w:lvlText w:val="%2、"/>
      <w:lvlJc w:val="left"/>
      <w:rPr>
        <w:sz w:val="32"/>
      </w:rPr>
    </w:lvl>
    <w:lvl w:ilvl="2">
      <w:start w:val="1"/>
      <w:numFmt w:val="decimal"/>
      <w:lvlText w:val="(%3)"/>
      <w:lvlJc w:val="left"/>
      <w:rPr>
        <w:sz w:val="32"/>
      </w:rPr>
    </w:lvl>
    <w:lvl w:ilvl="3">
      <w:start w:val="1"/>
      <w:numFmt w:val="upperLetter"/>
      <w:lvlText w:val="%4、"/>
      <w:lvlJc w:val="left"/>
      <w:rPr>
        <w:sz w:val="32"/>
      </w:rPr>
    </w:lvl>
    <w:lvl w:ilvl="4">
      <w:start w:val="1"/>
      <w:numFmt w:val="upperLetter"/>
      <w:lvlText w:val="(%5)"/>
      <w:lvlJc w:val="left"/>
      <w:rPr>
        <w:sz w:val="32"/>
      </w:rPr>
    </w:lvl>
    <w:lvl w:ilvl="5">
      <w:start w:val="1"/>
      <w:numFmt w:val="lowerLetter"/>
      <w:lvlText w:val="%6、"/>
      <w:lvlJc w:val="left"/>
      <w:rPr>
        <w:sz w:val="32"/>
      </w:rPr>
    </w:lvl>
    <w:lvl w:ilvl="6">
      <w:start w:val="1"/>
      <w:numFmt w:val="decimal"/>
      <w:lvlText w:val="%7."/>
      <w:lvlJc w:val="left"/>
      <w:rPr>
        <w:sz w:val="32"/>
      </w:rPr>
    </w:lvl>
    <w:lvl w:ilvl="7">
      <w:start w:val="1"/>
      <w:numFmt w:val="decimal"/>
      <w:lvlText w:val="%8."/>
      <w:lvlJc w:val="left"/>
      <w:rPr>
        <w:sz w:val="32"/>
      </w:rPr>
    </w:lvl>
    <w:lvl w:ilvl="8">
      <w:start w:val="1"/>
      <w:numFmt w:val="decimal"/>
      <w:lvlText w:val="%9."/>
      <w:lvlJc w:val="left"/>
      <w:rPr>
        <w:sz w:val="32"/>
      </w:rPr>
    </w:lvl>
  </w:abstractNum>
  <w:abstractNum w:abstractNumId="42">
    <w:nsid w:val="6B281CE4"/>
    <w:multiLevelType w:val="multilevel"/>
    <w:tmpl w:val="406CC42E"/>
    <w:styleLink w:val="12PT--11AAa0"/>
    <w:lvl w:ilvl="0">
      <w:start w:val="1"/>
      <w:numFmt w:val="japaneseCounting"/>
      <w:lvlText w:val="(%1)"/>
      <w:lvlJc w:val="left"/>
      <w:rPr>
        <w:sz w:val="24"/>
      </w:rPr>
    </w:lvl>
    <w:lvl w:ilvl="1">
      <w:start w:val="1"/>
      <w:numFmt w:val="decimal"/>
      <w:lvlText w:val="%2."/>
      <w:lvlJc w:val="left"/>
      <w:rPr>
        <w:sz w:val="24"/>
      </w:rPr>
    </w:lvl>
    <w:lvl w:ilvl="2">
      <w:start w:val="1"/>
      <w:numFmt w:val="decimal"/>
      <w:lvlText w:val="(%3)"/>
      <w:lvlJc w:val="left"/>
      <w:rPr>
        <w:sz w:val="24"/>
      </w:rPr>
    </w:lvl>
    <w:lvl w:ilvl="3">
      <w:start w:val="1"/>
      <w:numFmt w:val="upperLetter"/>
      <w:lvlText w:val="%4."/>
      <w:lvlJc w:val="left"/>
      <w:rPr>
        <w:sz w:val="24"/>
      </w:rPr>
    </w:lvl>
    <w:lvl w:ilvl="4">
      <w:start w:val="1"/>
      <w:numFmt w:val="upperLetter"/>
      <w:lvlText w:val="(%5)"/>
      <w:lvlJc w:val="left"/>
      <w:rPr>
        <w:sz w:val="24"/>
      </w:rPr>
    </w:lvl>
    <w:lvl w:ilvl="5">
      <w:start w:val="1"/>
      <w:numFmt w:val="lowerLetter"/>
      <w:lvlText w:val="%6."/>
      <w:lvlJc w:val="left"/>
      <w:rPr>
        <w:sz w:val="24"/>
      </w:rPr>
    </w:lvl>
    <w:lvl w:ilvl="6">
      <w:start w:val="1"/>
      <w:numFmt w:val="japaneseCounting"/>
      <w:lvlText w:val="(%7)"/>
      <w:lvlJc w:val="left"/>
      <w:rPr>
        <w:sz w:val="24"/>
      </w:rPr>
    </w:lvl>
    <w:lvl w:ilvl="7">
      <w:start w:val="1"/>
      <w:numFmt w:val="japaneseCounting"/>
      <w:lvlText w:val="(%8)"/>
      <w:lvlJc w:val="left"/>
      <w:rPr>
        <w:sz w:val="24"/>
      </w:rPr>
    </w:lvl>
    <w:lvl w:ilvl="8">
      <w:start w:val="1"/>
      <w:numFmt w:val="japaneseCounting"/>
      <w:lvlText w:val="(%9)"/>
      <w:lvlJc w:val="left"/>
      <w:rPr>
        <w:sz w:val="24"/>
      </w:rPr>
    </w:lvl>
  </w:abstractNum>
  <w:abstractNum w:abstractNumId="43">
    <w:nsid w:val="6CBC27FC"/>
    <w:multiLevelType w:val="multilevel"/>
    <w:tmpl w:val="5582AFF0"/>
    <w:styleLink w:val="16PT--11A0"/>
    <w:lvl w:ilvl="0">
      <w:start w:val="1"/>
      <w:numFmt w:val="ideographLegalTraditional"/>
      <w:lvlText w:val="%1、"/>
      <w:lvlJc w:val="left"/>
      <w:rPr>
        <w:sz w:val="32"/>
      </w:rPr>
    </w:lvl>
    <w:lvl w:ilvl="1">
      <w:start w:val="1"/>
      <w:numFmt w:val="japaneseCounting"/>
      <w:lvlText w:val="%2、"/>
      <w:lvlJc w:val="left"/>
      <w:rPr>
        <w:sz w:val="32"/>
      </w:rPr>
    </w:lvl>
    <w:lvl w:ilvl="2">
      <w:start w:val="1"/>
      <w:numFmt w:val="japaneseCounting"/>
      <w:lvlText w:val="(%3)"/>
      <w:lvlJc w:val="left"/>
      <w:rPr>
        <w:sz w:val="32"/>
      </w:rPr>
    </w:lvl>
    <w:lvl w:ilvl="3">
      <w:start w:val="1"/>
      <w:numFmt w:val="decimal"/>
      <w:lvlText w:val="%4."/>
      <w:lvlJc w:val="left"/>
      <w:rPr>
        <w:sz w:val="32"/>
      </w:rPr>
    </w:lvl>
    <w:lvl w:ilvl="4">
      <w:start w:val="1"/>
      <w:numFmt w:val="decimal"/>
      <w:lvlText w:val="(%5)"/>
      <w:lvlJc w:val="left"/>
      <w:rPr>
        <w:sz w:val="32"/>
      </w:rPr>
    </w:lvl>
    <w:lvl w:ilvl="5">
      <w:start w:val="1"/>
      <w:numFmt w:val="upperLetter"/>
      <w:lvlText w:val="%6."/>
      <w:lvlJc w:val="left"/>
      <w:rPr>
        <w:sz w:val="32"/>
      </w:rPr>
    </w:lvl>
    <w:lvl w:ilvl="6">
      <w:start w:val="1"/>
      <w:numFmt w:val="ideographLegalTraditional"/>
      <w:lvlText w:val="%7、"/>
      <w:lvlJc w:val="left"/>
      <w:rPr>
        <w:sz w:val="32"/>
      </w:rPr>
    </w:lvl>
    <w:lvl w:ilvl="7">
      <w:start w:val="1"/>
      <w:numFmt w:val="ideographLegalTraditional"/>
      <w:lvlText w:val="%8、"/>
      <w:lvlJc w:val="left"/>
      <w:rPr>
        <w:sz w:val="32"/>
      </w:rPr>
    </w:lvl>
    <w:lvl w:ilvl="8">
      <w:start w:val="1"/>
      <w:numFmt w:val="ideographLegalTraditional"/>
      <w:lvlText w:val="%9、"/>
      <w:lvlJc w:val="left"/>
      <w:rPr>
        <w:sz w:val="32"/>
      </w:rPr>
    </w:lvl>
  </w:abstractNum>
  <w:abstractNum w:abstractNumId="44">
    <w:nsid w:val="6DCD0F32"/>
    <w:multiLevelType w:val="hybridMultilevel"/>
    <w:tmpl w:val="D9A89144"/>
    <w:lvl w:ilvl="0" w:tplc="7FD6A73A">
      <w:start w:val="1"/>
      <w:numFmt w:val="decimal"/>
      <w:lvlText w:val="%1."/>
      <w:lvlJc w:val="left"/>
      <w:pPr>
        <w:ind w:left="838" w:hanging="36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5">
    <w:nsid w:val="782036A0"/>
    <w:multiLevelType w:val="multilevel"/>
    <w:tmpl w:val="A036CE04"/>
    <w:styleLink w:val="18PT--11A0"/>
    <w:lvl w:ilvl="0">
      <w:start w:val="1"/>
      <w:numFmt w:val="ideographLegalTraditional"/>
      <w:lvlText w:val="%1、"/>
      <w:lvlJc w:val="left"/>
      <w:rPr>
        <w:sz w:val="36"/>
      </w:rPr>
    </w:lvl>
    <w:lvl w:ilvl="1">
      <w:start w:val="1"/>
      <w:numFmt w:val="japaneseCounting"/>
      <w:lvlText w:val="%2、"/>
      <w:lvlJc w:val="left"/>
      <w:rPr>
        <w:sz w:val="36"/>
      </w:rPr>
    </w:lvl>
    <w:lvl w:ilvl="2">
      <w:start w:val="1"/>
      <w:numFmt w:val="japaneseCounting"/>
      <w:lvlText w:val="(%3)"/>
      <w:lvlJc w:val="left"/>
      <w:rPr>
        <w:sz w:val="36"/>
      </w:rPr>
    </w:lvl>
    <w:lvl w:ilvl="3">
      <w:start w:val="1"/>
      <w:numFmt w:val="decimal"/>
      <w:lvlText w:val="%4."/>
      <w:lvlJc w:val="left"/>
      <w:rPr>
        <w:sz w:val="36"/>
      </w:rPr>
    </w:lvl>
    <w:lvl w:ilvl="4">
      <w:start w:val="1"/>
      <w:numFmt w:val="decimal"/>
      <w:lvlText w:val="(%5)"/>
      <w:lvlJc w:val="left"/>
      <w:rPr>
        <w:sz w:val="36"/>
      </w:rPr>
    </w:lvl>
    <w:lvl w:ilvl="5">
      <w:start w:val="1"/>
      <w:numFmt w:val="upperLetter"/>
      <w:lvlText w:val="%6."/>
      <w:lvlJc w:val="left"/>
      <w:rPr>
        <w:sz w:val="36"/>
      </w:rPr>
    </w:lvl>
    <w:lvl w:ilvl="6">
      <w:start w:val="1"/>
      <w:numFmt w:val="ideographLegalTraditional"/>
      <w:lvlText w:val="%7、"/>
      <w:lvlJc w:val="left"/>
      <w:rPr>
        <w:sz w:val="36"/>
      </w:rPr>
    </w:lvl>
    <w:lvl w:ilvl="7">
      <w:start w:val="1"/>
      <w:numFmt w:val="ideographLegalTraditional"/>
      <w:lvlText w:val="%8、"/>
      <w:lvlJc w:val="left"/>
      <w:rPr>
        <w:sz w:val="36"/>
      </w:rPr>
    </w:lvl>
    <w:lvl w:ilvl="8">
      <w:start w:val="1"/>
      <w:numFmt w:val="ideographLegalTraditional"/>
      <w:lvlText w:val="%9、"/>
      <w:lvlJc w:val="left"/>
      <w:rPr>
        <w:sz w:val="36"/>
      </w:rPr>
    </w:lvl>
  </w:abstractNum>
  <w:abstractNum w:abstractNumId="46">
    <w:nsid w:val="7C175838"/>
    <w:multiLevelType w:val="hybridMultilevel"/>
    <w:tmpl w:val="3AF070CE"/>
    <w:lvl w:ilvl="0" w:tplc="41E09142">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7">
    <w:nsid w:val="7EBC4CEB"/>
    <w:multiLevelType w:val="multilevel"/>
    <w:tmpl w:val="19263902"/>
    <w:styleLink w:val="14PT--11AAa0"/>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lowerLetter"/>
      <w:lvlText w:val="%6."/>
      <w:lvlJc w:val="left"/>
    </w:lvl>
    <w:lvl w:ilvl="6">
      <w:start w:val="1"/>
      <w:numFmt w:val="japaneseCounting"/>
      <w:lvlText w:val="(%7)"/>
      <w:lvlJc w:val="left"/>
    </w:lvl>
    <w:lvl w:ilvl="7">
      <w:start w:val="1"/>
      <w:numFmt w:val="japaneseCounting"/>
      <w:lvlText w:val="(%8)"/>
      <w:lvlJc w:val="left"/>
    </w:lvl>
    <w:lvl w:ilvl="8">
      <w:start w:val="1"/>
      <w:numFmt w:val="japaneseCounting"/>
      <w:lvlText w:val="(%9)"/>
      <w:lvlJc w:val="left"/>
    </w:lvl>
  </w:abstractNum>
  <w:abstractNum w:abstractNumId="48">
    <w:nsid w:val="7F413A2D"/>
    <w:multiLevelType w:val="multilevel"/>
    <w:tmpl w:val="226A8A50"/>
    <w:styleLink w:val="12PT--11AA0"/>
    <w:lvl w:ilvl="0">
      <w:start w:val="1"/>
      <w:numFmt w:val="japaneseCounting"/>
      <w:lvlText w:val="%1、"/>
      <w:lvlJc w:val="left"/>
      <w:rPr>
        <w:sz w:val="24"/>
      </w:rPr>
    </w:lvl>
    <w:lvl w:ilvl="1">
      <w:start w:val="1"/>
      <w:numFmt w:val="japaneseCounting"/>
      <w:lvlText w:val="(%2)"/>
      <w:lvlJc w:val="left"/>
      <w:rPr>
        <w:sz w:val="24"/>
      </w:rPr>
    </w:lvl>
    <w:lvl w:ilvl="2">
      <w:start w:val="1"/>
      <w:numFmt w:val="decimal"/>
      <w:lvlText w:val="%3、"/>
      <w:lvlJc w:val="left"/>
      <w:rPr>
        <w:sz w:val="24"/>
      </w:rPr>
    </w:lvl>
    <w:lvl w:ilvl="3">
      <w:start w:val="1"/>
      <w:numFmt w:val="decimal"/>
      <w:lvlText w:val="(%4)"/>
      <w:lvlJc w:val="left"/>
      <w:rPr>
        <w:sz w:val="24"/>
      </w:rPr>
    </w:lvl>
    <w:lvl w:ilvl="4">
      <w:start w:val="1"/>
      <w:numFmt w:val="upperLetter"/>
      <w:lvlText w:val="%5、"/>
      <w:lvlJc w:val="left"/>
      <w:rPr>
        <w:sz w:val="24"/>
      </w:rPr>
    </w:lvl>
    <w:lvl w:ilvl="5">
      <w:start w:val="1"/>
      <w:numFmt w:val="upperLetter"/>
      <w:lvlText w:val="(%6)"/>
      <w:lvlJc w:val="left"/>
      <w:rPr>
        <w:sz w:val="24"/>
      </w:rPr>
    </w:lvl>
    <w:lvl w:ilvl="6">
      <w:start w:val="1"/>
      <w:numFmt w:val="decimal"/>
      <w:lvlText w:val=" %7."/>
      <w:lvlJc w:val="left"/>
      <w:rPr>
        <w:sz w:val="24"/>
      </w:rPr>
    </w:lvl>
    <w:lvl w:ilvl="7">
      <w:start w:val="1"/>
      <w:numFmt w:val="decimal"/>
      <w:lvlText w:val=" %8."/>
      <w:lvlJc w:val="left"/>
      <w:rPr>
        <w:sz w:val="24"/>
      </w:rPr>
    </w:lvl>
    <w:lvl w:ilvl="8">
      <w:start w:val="1"/>
      <w:numFmt w:val="decimal"/>
      <w:lvlText w:val=" %9."/>
      <w:lvlJc w:val="left"/>
      <w:rPr>
        <w:sz w:val="24"/>
      </w:rPr>
    </w:lvl>
  </w:abstractNum>
  <w:num w:numId="1">
    <w:abstractNumId w:val="31"/>
  </w:num>
  <w:num w:numId="2">
    <w:abstractNumId w:val="0"/>
  </w:num>
  <w:num w:numId="3">
    <w:abstractNumId w:val="27"/>
  </w:num>
  <w:num w:numId="4">
    <w:abstractNumId w:val="6"/>
  </w:num>
  <w:num w:numId="5">
    <w:abstractNumId w:val="39"/>
  </w:num>
  <w:num w:numId="6">
    <w:abstractNumId w:val="32"/>
  </w:num>
  <w:num w:numId="7">
    <w:abstractNumId w:val="17"/>
  </w:num>
  <w:num w:numId="8">
    <w:abstractNumId w:val="2"/>
  </w:num>
  <w:num w:numId="9">
    <w:abstractNumId w:val="38"/>
  </w:num>
  <w:num w:numId="10">
    <w:abstractNumId w:val="21"/>
  </w:num>
  <w:num w:numId="11">
    <w:abstractNumId w:val="48"/>
  </w:num>
  <w:num w:numId="12">
    <w:abstractNumId w:val="33"/>
  </w:num>
  <w:num w:numId="13">
    <w:abstractNumId w:val="26"/>
  </w:num>
  <w:num w:numId="14">
    <w:abstractNumId w:val="1"/>
  </w:num>
  <w:num w:numId="15">
    <w:abstractNumId w:val="20"/>
  </w:num>
  <w:num w:numId="16">
    <w:abstractNumId w:val="40"/>
  </w:num>
  <w:num w:numId="17">
    <w:abstractNumId w:val="3"/>
  </w:num>
  <w:num w:numId="18">
    <w:abstractNumId w:val="41"/>
  </w:num>
  <w:num w:numId="19">
    <w:abstractNumId w:val="23"/>
  </w:num>
  <w:num w:numId="20">
    <w:abstractNumId w:val="13"/>
  </w:num>
  <w:num w:numId="21">
    <w:abstractNumId w:val="11"/>
  </w:num>
  <w:num w:numId="22">
    <w:abstractNumId w:val="16"/>
  </w:num>
  <w:num w:numId="23">
    <w:abstractNumId w:val="9"/>
  </w:num>
  <w:num w:numId="24">
    <w:abstractNumId w:val="19"/>
  </w:num>
  <w:num w:numId="25">
    <w:abstractNumId w:val="34"/>
  </w:num>
  <w:num w:numId="26">
    <w:abstractNumId w:val="25"/>
  </w:num>
  <w:num w:numId="27">
    <w:abstractNumId w:val="30"/>
  </w:num>
  <w:num w:numId="28">
    <w:abstractNumId w:val="42"/>
  </w:num>
  <w:num w:numId="29">
    <w:abstractNumId w:val="37"/>
  </w:num>
  <w:num w:numId="30">
    <w:abstractNumId w:val="28"/>
  </w:num>
  <w:num w:numId="31">
    <w:abstractNumId w:val="14"/>
  </w:num>
  <w:num w:numId="32">
    <w:abstractNumId w:val="47"/>
  </w:num>
  <w:num w:numId="33">
    <w:abstractNumId w:val="22"/>
  </w:num>
  <w:num w:numId="34">
    <w:abstractNumId w:val="18"/>
  </w:num>
  <w:num w:numId="35">
    <w:abstractNumId w:val="35"/>
  </w:num>
  <w:num w:numId="36">
    <w:abstractNumId w:val="36"/>
  </w:num>
  <w:num w:numId="37">
    <w:abstractNumId w:val="12"/>
  </w:num>
  <w:num w:numId="38">
    <w:abstractNumId w:val="43"/>
  </w:num>
  <w:num w:numId="39">
    <w:abstractNumId w:val="8"/>
  </w:num>
  <w:num w:numId="40">
    <w:abstractNumId w:val="15"/>
  </w:num>
  <w:num w:numId="41">
    <w:abstractNumId w:val="10"/>
  </w:num>
  <w:num w:numId="42">
    <w:abstractNumId w:val="4"/>
  </w:num>
  <w:num w:numId="43">
    <w:abstractNumId w:val="7"/>
  </w:num>
  <w:num w:numId="44">
    <w:abstractNumId w:val="24"/>
  </w:num>
  <w:num w:numId="45">
    <w:abstractNumId w:val="29"/>
  </w:num>
  <w:num w:numId="46">
    <w:abstractNumId w:val="45"/>
  </w:num>
  <w:num w:numId="47">
    <w:abstractNumId w:val="44"/>
  </w:num>
  <w:num w:numId="48">
    <w:abstractNumId w:val="46"/>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567"/>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1869D9"/>
    <w:rsid w:val="000554F6"/>
    <w:rsid w:val="0008255C"/>
    <w:rsid w:val="00086066"/>
    <w:rsid w:val="0009564D"/>
    <w:rsid w:val="000A0074"/>
    <w:rsid w:val="000B3215"/>
    <w:rsid w:val="000C3DB8"/>
    <w:rsid w:val="001869D9"/>
    <w:rsid w:val="001A314B"/>
    <w:rsid w:val="001A5B4A"/>
    <w:rsid w:val="002F125C"/>
    <w:rsid w:val="002F68DB"/>
    <w:rsid w:val="004B18FB"/>
    <w:rsid w:val="006F270C"/>
    <w:rsid w:val="007429B0"/>
    <w:rsid w:val="008263D9"/>
    <w:rsid w:val="00835CC4"/>
    <w:rsid w:val="008654F3"/>
    <w:rsid w:val="00892CBD"/>
    <w:rsid w:val="00916AAA"/>
    <w:rsid w:val="00A96197"/>
    <w:rsid w:val="00AD7C3E"/>
    <w:rsid w:val="00B52A3F"/>
    <w:rsid w:val="00B7570B"/>
    <w:rsid w:val="00B81411"/>
    <w:rsid w:val="00BC32BD"/>
    <w:rsid w:val="00C5366E"/>
    <w:rsid w:val="00CC5534"/>
    <w:rsid w:val="00CE0635"/>
    <w:rsid w:val="00D46D2E"/>
    <w:rsid w:val="00DF4F2E"/>
    <w:rsid w:val="00F546D9"/>
    <w:rsid w:val="00FF5C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Mangal"/>
        <w:kern w:val="3"/>
        <w:sz w:val="28"/>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Heading"/>
    <w:next w:val="Textbody"/>
    <w:pPr>
      <w:spacing w:line="240" w:lineRule="auto"/>
      <w:outlineLvl w:val="0"/>
    </w:pPr>
    <w:rPr>
      <w:bCs/>
      <w:sz w:val="32"/>
    </w:rPr>
  </w:style>
  <w:style w:type="paragraph" w:styleId="2">
    <w:name w:val="heading 2"/>
    <w:basedOn w:val="Heading"/>
    <w:next w:val="Textbody"/>
    <w:pPr>
      <w:spacing w:line="240" w:lineRule="auto"/>
      <w:outlineLvl w:val="1"/>
    </w:pPr>
    <w:rPr>
      <w:bCs/>
      <w:sz w:val="32"/>
    </w:rPr>
  </w:style>
  <w:style w:type="paragraph" w:styleId="3">
    <w:name w:val="heading 3"/>
    <w:basedOn w:val="Heading"/>
    <w:next w:val="Textbody"/>
    <w:pPr>
      <w:spacing w:line="240" w:lineRule="auto"/>
      <w:outlineLvl w:val="2"/>
    </w:pPr>
    <w:rPr>
      <w:bCs/>
      <w:sz w:val="32"/>
    </w:rPr>
  </w:style>
  <w:style w:type="paragraph" w:styleId="4">
    <w:name w:val="heading 4"/>
    <w:basedOn w:val="Heading"/>
    <w:next w:val="Textbody"/>
    <w:pPr>
      <w:spacing w:line="240" w:lineRule="auto"/>
      <w:outlineLvl w:val="3"/>
    </w:pPr>
    <w:rPr>
      <w:bCs/>
      <w:iCs/>
      <w:sz w:val="32"/>
    </w:rPr>
  </w:style>
  <w:style w:type="paragraph" w:styleId="5">
    <w:name w:val="heading 5"/>
    <w:basedOn w:val="Heading"/>
    <w:next w:val="Textbody"/>
    <w:pPr>
      <w:spacing w:line="240" w:lineRule="auto"/>
      <w:outlineLvl w:val="4"/>
    </w:pPr>
    <w:rPr>
      <w:bCs/>
      <w:sz w:val="32"/>
    </w:rPr>
  </w:style>
  <w:style w:type="paragraph" w:styleId="6">
    <w:name w:val="heading 6"/>
    <w:basedOn w:val="Heading"/>
    <w:next w:val="Textbody"/>
    <w:pPr>
      <w:spacing w:line="240" w:lineRule="auto"/>
      <w:outlineLvl w:val="5"/>
    </w:pPr>
    <w:rPr>
      <w:bCs/>
      <w:iCs/>
      <w:sz w:val="32"/>
    </w:rPr>
  </w:style>
  <w:style w:type="paragraph" w:styleId="7">
    <w:name w:val="heading 7"/>
    <w:basedOn w:val="Heading"/>
    <w:next w:val="Textbody"/>
    <w:pPr>
      <w:spacing w:before="60" w:after="60"/>
      <w:outlineLvl w:val="6"/>
    </w:pPr>
    <w:rPr>
      <w:bCs/>
    </w:rPr>
  </w:style>
  <w:style w:type="paragraph" w:styleId="8">
    <w:name w:val="heading 8"/>
    <w:basedOn w:val="Heading"/>
    <w:next w:val="Textbody"/>
    <w:pPr>
      <w:spacing w:before="60" w:after="60"/>
      <w:outlineLvl w:val="7"/>
    </w:pPr>
    <w:rPr>
      <w:bCs/>
      <w:i/>
      <w:iCs/>
    </w:rPr>
  </w:style>
  <w:style w:type="paragraph" w:styleId="9">
    <w:name w:val="heading 9"/>
    <w:basedOn w:val="Heading"/>
    <w:next w:val="Textbody"/>
    <w:pPr>
      <w:spacing w:before="60" w:after="60"/>
      <w:outlineLvl w:val="8"/>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ordWrap w:val="0"/>
      <w:overflowPunct w:val="0"/>
      <w:autoSpaceDE w:val="0"/>
      <w:jc w:val="both"/>
    </w:pPr>
  </w:style>
  <w:style w:type="paragraph" w:customStyle="1" w:styleId="Heading">
    <w:name w:val="Heading"/>
    <w:basedOn w:val="Standard"/>
    <w:next w:val="Textbody"/>
    <w:pPr>
      <w:keepNext/>
      <w:spacing w:line="276" w:lineRule="auto"/>
    </w:pPr>
    <w:rPr>
      <w:rFonts w:cs="Tahoma"/>
      <w:b/>
      <w:szCs w:val="28"/>
    </w:rPr>
  </w:style>
  <w:style w:type="paragraph" w:customStyle="1" w:styleId="Textbody">
    <w:name w:val="Text body"/>
    <w:basedOn w:val="Standard"/>
    <w:rPr>
      <w:sz w:val="32"/>
    </w:rPr>
  </w:style>
  <w:style w:type="paragraph" w:styleId="a3">
    <w:name w:val="List"/>
    <w:basedOn w:val="Textbody"/>
    <w:rPr>
      <w:rFonts w:cs="Tahoma"/>
      <w:sz w:val="28"/>
    </w:rPr>
  </w:style>
  <w:style w:type="paragraph" w:styleId="a4">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Quotations">
    <w:name w:val="Quotations"/>
    <w:basedOn w:val="Standard"/>
    <w:pPr>
      <w:spacing w:after="283"/>
      <w:ind w:left="567" w:right="567"/>
    </w:pPr>
  </w:style>
  <w:style w:type="paragraph" w:styleId="a5">
    <w:name w:val="Title"/>
    <w:basedOn w:val="Heading"/>
    <w:next w:val="Textbody"/>
    <w:pPr>
      <w:jc w:val="center"/>
    </w:pPr>
    <w:rPr>
      <w:bCs/>
      <w:sz w:val="56"/>
      <w:szCs w:val="56"/>
    </w:rPr>
  </w:style>
  <w:style w:type="paragraph" w:styleId="a6">
    <w:name w:val="Subtitle"/>
    <w:basedOn w:val="Heading"/>
    <w:next w:val="Textbody"/>
    <w:pPr>
      <w:spacing w:before="60" w:after="120"/>
      <w:jc w:val="center"/>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firstLine="731"/>
    </w:pPr>
  </w:style>
  <w:style w:type="paragraph" w:customStyle="1" w:styleId="List1Start">
    <w:name w:val="List 1 Start"/>
    <w:basedOn w:val="a3"/>
    <w:next w:val="List1"/>
    <w:autoRedefine/>
  </w:style>
  <w:style w:type="paragraph" w:customStyle="1" w:styleId="List1">
    <w:name w:val="List 1"/>
    <w:basedOn w:val="a3"/>
    <w:autoRedefine/>
  </w:style>
  <w:style w:type="paragraph" w:customStyle="1" w:styleId="List1End">
    <w:name w:val="List 1 End"/>
    <w:basedOn w:val="a3"/>
    <w:next w:val="List1"/>
  </w:style>
  <w:style w:type="paragraph" w:customStyle="1" w:styleId="List1Cont">
    <w:name w:val="List 1 Cont."/>
    <w:basedOn w:val="a3"/>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customStyle="1" w:styleId="Tableindexheading">
    <w:name w:val="Table index heading"/>
    <w:basedOn w:val="Heading"/>
    <w:pPr>
      <w:suppressLineNumbers/>
      <w:spacing w:line="240" w:lineRule="auto"/>
    </w:pPr>
    <w:rPr>
      <w:bCs/>
      <w:szCs w:val="32"/>
    </w:rPr>
  </w:style>
  <w:style w:type="paragraph" w:customStyle="1" w:styleId="TableHeading">
    <w:name w:val="Table Heading"/>
    <w:basedOn w:val="TableContents"/>
    <w:pPr>
      <w:jc w:val="center"/>
    </w:pPr>
    <w:rPr>
      <w:b/>
      <w:bCs/>
    </w:rPr>
  </w:style>
  <w:style w:type="paragraph" w:styleId="20">
    <w:name w:val="List 2"/>
    <w:basedOn w:val="a3"/>
    <w:pPr>
      <w:spacing w:after="120"/>
      <w:ind w:left="720" w:hanging="360"/>
    </w:pPr>
  </w:style>
  <w:style w:type="paragraph" w:customStyle="1" w:styleId="List2Start">
    <w:name w:val="List 2 Start"/>
    <w:basedOn w:val="a3"/>
    <w:next w:val="20"/>
    <w:pPr>
      <w:spacing w:before="240" w:after="120"/>
      <w:ind w:left="720" w:hanging="360"/>
    </w:pPr>
  </w:style>
  <w:style w:type="paragraph" w:customStyle="1" w:styleId="Numbering1">
    <w:name w:val="Numbering 1"/>
    <w:basedOn w:val="a3"/>
    <w:pPr>
      <w:spacing w:after="120"/>
      <w:ind w:left="360" w:hanging="360"/>
    </w:pPr>
  </w:style>
  <w:style w:type="paragraph" w:customStyle="1" w:styleId="Numbering1Start">
    <w:name w:val="Numbering 1 Start"/>
    <w:basedOn w:val="a3"/>
    <w:next w:val="Numbering1"/>
    <w:pPr>
      <w:spacing w:before="240" w:after="120"/>
      <w:ind w:left="360" w:hanging="360"/>
    </w:pPr>
  </w:style>
  <w:style w:type="paragraph" w:customStyle="1" w:styleId="List2End">
    <w:name w:val="List 2 End"/>
    <w:basedOn w:val="a3"/>
    <w:next w:val="20"/>
    <w:pPr>
      <w:spacing w:after="240"/>
      <w:ind w:left="720" w:hanging="360"/>
    </w:pPr>
  </w:style>
  <w:style w:type="paragraph" w:customStyle="1" w:styleId="List2Cont">
    <w:name w:val="List 2 Cont."/>
    <w:basedOn w:val="a3"/>
    <w:pPr>
      <w:spacing w:after="120"/>
      <w:ind w:left="720"/>
    </w:pPr>
  </w:style>
  <w:style w:type="paragraph" w:styleId="30">
    <w:name w:val="List 3"/>
    <w:basedOn w:val="a3"/>
    <w:pPr>
      <w:spacing w:after="120"/>
      <w:ind w:left="1080" w:hanging="360"/>
    </w:pPr>
  </w:style>
  <w:style w:type="paragraph" w:customStyle="1" w:styleId="List3Start">
    <w:name w:val="List 3 Start"/>
    <w:basedOn w:val="a3"/>
    <w:next w:val="30"/>
    <w:pPr>
      <w:spacing w:before="240" w:after="120"/>
      <w:ind w:left="1080" w:hanging="360"/>
    </w:pPr>
  </w:style>
  <w:style w:type="paragraph" w:customStyle="1" w:styleId="List3End">
    <w:name w:val="List 3 End"/>
    <w:basedOn w:val="a3"/>
    <w:next w:val="30"/>
    <w:pPr>
      <w:spacing w:after="240"/>
      <w:ind w:left="1080" w:hanging="360"/>
    </w:pPr>
  </w:style>
  <w:style w:type="paragraph" w:customStyle="1" w:styleId="List3Cont">
    <w:name w:val="List 3 Cont."/>
    <w:basedOn w:val="a3"/>
    <w:pPr>
      <w:spacing w:after="120"/>
      <w:ind w:left="1080"/>
    </w:pPr>
  </w:style>
  <w:style w:type="paragraph" w:styleId="40">
    <w:name w:val="List 4"/>
    <w:basedOn w:val="a3"/>
    <w:pPr>
      <w:spacing w:after="120"/>
      <w:ind w:left="1440" w:hanging="360"/>
    </w:pPr>
  </w:style>
  <w:style w:type="paragraph" w:customStyle="1" w:styleId="List4Start">
    <w:name w:val="List 4 Start"/>
    <w:basedOn w:val="a3"/>
    <w:next w:val="40"/>
    <w:pPr>
      <w:spacing w:before="240" w:after="120"/>
      <w:ind w:left="1440" w:hanging="360"/>
    </w:pPr>
  </w:style>
  <w:style w:type="paragraph" w:customStyle="1" w:styleId="List4End">
    <w:name w:val="List 4 End"/>
    <w:basedOn w:val="a3"/>
    <w:next w:val="40"/>
    <w:pPr>
      <w:spacing w:after="240"/>
      <w:ind w:left="1440" w:hanging="360"/>
    </w:pPr>
  </w:style>
  <w:style w:type="paragraph" w:customStyle="1" w:styleId="List4Cont">
    <w:name w:val="List 4 Cont."/>
    <w:basedOn w:val="a3"/>
    <w:pPr>
      <w:spacing w:after="120"/>
      <w:ind w:left="1440"/>
    </w:pPr>
  </w:style>
  <w:style w:type="paragraph" w:styleId="50">
    <w:name w:val="List 5"/>
    <w:basedOn w:val="a3"/>
    <w:pPr>
      <w:spacing w:after="120"/>
      <w:ind w:left="1800" w:hanging="360"/>
    </w:pPr>
  </w:style>
  <w:style w:type="paragraph" w:customStyle="1" w:styleId="List5Start">
    <w:name w:val="List 5 Start"/>
    <w:basedOn w:val="a3"/>
    <w:next w:val="50"/>
    <w:pPr>
      <w:spacing w:before="240" w:after="120"/>
      <w:ind w:left="1800" w:hanging="360"/>
    </w:pPr>
  </w:style>
  <w:style w:type="paragraph" w:customStyle="1" w:styleId="List5End">
    <w:name w:val="List 5 End"/>
    <w:basedOn w:val="a3"/>
    <w:next w:val="50"/>
    <w:pPr>
      <w:spacing w:after="240"/>
      <w:ind w:left="1800" w:hanging="360"/>
    </w:pPr>
  </w:style>
  <w:style w:type="paragraph" w:customStyle="1" w:styleId="List5Cont">
    <w:name w:val="List 5 Cont."/>
    <w:basedOn w:val="a3"/>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Heading"/>
    <w:pPr>
      <w:suppressLineNumbers/>
    </w:pPr>
    <w:rPr>
      <w:bCs/>
      <w:sz w:val="32"/>
      <w:szCs w:val="32"/>
    </w:rPr>
  </w:style>
  <w:style w:type="paragraph" w:customStyle="1" w:styleId="Numbering1End">
    <w:name w:val="Numbering 1 End"/>
    <w:basedOn w:val="a3"/>
    <w:next w:val="Numbering1"/>
    <w:pPr>
      <w:spacing w:after="240"/>
      <w:ind w:left="360" w:hanging="360"/>
    </w:pPr>
  </w:style>
  <w:style w:type="paragraph" w:customStyle="1" w:styleId="Numbering1Cont">
    <w:name w:val="Numbering 1 Cont."/>
    <w:basedOn w:val="a3"/>
    <w:pPr>
      <w:spacing w:after="120"/>
      <w:ind w:left="360"/>
    </w:pPr>
  </w:style>
  <w:style w:type="paragraph" w:customStyle="1" w:styleId="Numbering2">
    <w:name w:val="Numbering 2"/>
    <w:basedOn w:val="a3"/>
    <w:pPr>
      <w:spacing w:after="120"/>
      <w:ind w:left="720" w:hanging="360"/>
    </w:pPr>
  </w:style>
  <w:style w:type="paragraph" w:customStyle="1" w:styleId="Numbering2Start">
    <w:name w:val="Numbering 2 Start"/>
    <w:basedOn w:val="a3"/>
    <w:next w:val="Numbering2"/>
    <w:pPr>
      <w:spacing w:before="240" w:after="120"/>
      <w:ind w:left="720" w:hanging="360"/>
    </w:pPr>
  </w:style>
  <w:style w:type="paragraph" w:customStyle="1" w:styleId="Numbering2End">
    <w:name w:val="Numbering 2 End"/>
    <w:basedOn w:val="a3"/>
    <w:next w:val="Numbering2"/>
    <w:pPr>
      <w:spacing w:after="240"/>
      <w:ind w:left="720" w:hanging="360"/>
    </w:pPr>
  </w:style>
  <w:style w:type="paragraph" w:customStyle="1" w:styleId="Numbering2Cont">
    <w:name w:val="Numbering 2 Cont."/>
    <w:basedOn w:val="a3"/>
    <w:pPr>
      <w:spacing w:after="120"/>
      <w:ind w:left="720"/>
    </w:pPr>
  </w:style>
  <w:style w:type="paragraph" w:customStyle="1" w:styleId="Numbering3">
    <w:name w:val="Numbering 3"/>
    <w:basedOn w:val="a3"/>
    <w:pPr>
      <w:spacing w:after="120"/>
      <w:ind w:left="1080" w:hanging="360"/>
    </w:pPr>
  </w:style>
  <w:style w:type="paragraph" w:customStyle="1" w:styleId="Numbering3Start">
    <w:name w:val="Numbering 3 Start"/>
    <w:basedOn w:val="a3"/>
    <w:next w:val="Numbering3"/>
    <w:pPr>
      <w:spacing w:before="240" w:after="120"/>
      <w:ind w:left="1080" w:hanging="360"/>
    </w:pPr>
  </w:style>
  <w:style w:type="paragraph" w:customStyle="1" w:styleId="Numbering3End">
    <w:name w:val="Numbering 3 End"/>
    <w:basedOn w:val="a3"/>
    <w:next w:val="Numbering3"/>
    <w:pPr>
      <w:spacing w:after="240"/>
      <w:ind w:left="1080" w:hanging="360"/>
    </w:pPr>
  </w:style>
  <w:style w:type="paragraph" w:customStyle="1" w:styleId="Numbering3Cont">
    <w:name w:val="Numbering 3 Cont."/>
    <w:basedOn w:val="a3"/>
    <w:pPr>
      <w:spacing w:after="120"/>
      <w:ind w:left="1080"/>
    </w:pPr>
  </w:style>
  <w:style w:type="paragraph" w:customStyle="1" w:styleId="Numbering4">
    <w:name w:val="Numbering 4"/>
    <w:basedOn w:val="a3"/>
    <w:pPr>
      <w:spacing w:after="120"/>
      <w:ind w:left="1440" w:hanging="360"/>
    </w:pPr>
  </w:style>
  <w:style w:type="paragraph" w:customStyle="1" w:styleId="Numbering4Start">
    <w:name w:val="Numbering 4 Start"/>
    <w:basedOn w:val="a3"/>
    <w:next w:val="Numbering4"/>
    <w:pPr>
      <w:spacing w:before="240" w:after="120"/>
      <w:ind w:left="1440" w:hanging="360"/>
    </w:pPr>
  </w:style>
  <w:style w:type="paragraph" w:customStyle="1" w:styleId="Numbering4End">
    <w:name w:val="Numbering 4 End"/>
    <w:basedOn w:val="a3"/>
    <w:next w:val="Numbering4"/>
    <w:pPr>
      <w:spacing w:after="240"/>
      <w:ind w:left="1440" w:hanging="360"/>
    </w:pPr>
  </w:style>
  <w:style w:type="paragraph" w:customStyle="1" w:styleId="Numbering4Cont">
    <w:name w:val="Numbering 4 Cont."/>
    <w:basedOn w:val="a3"/>
    <w:pPr>
      <w:spacing w:after="120"/>
      <w:ind w:left="1440"/>
    </w:pPr>
  </w:style>
  <w:style w:type="paragraph" w:customStyle="1" w:styleId="Numbering5">
    <w:name w:val="Numbering 5"/>
    <w:basedOn w:val="a3"/>
    <w:pPr>
      <w:spacing w:after="120"/>
      <w:ind w:left="1800" w:hanging="360"/>
    </w:pPr>
  </w:style>
  <w:style w:type="paragraph" w:customStyle="1" w:styleId="Numbering5Start">
    <w:name w:val="Numbering 5 Start"/>
    <w:basedOn w:val="a3"/>
    <w:next w:val="Numbering5"/>
    <w:pPr>
      <w:spacing w:before="240" w:after="120"/>
      <w:ind w:left="1800" w:hanging="360"/>
    </w:pPr>
  </w:style>
  <w:style w:type="paragraph" w:customStyle="1" w:styleId="Numbering5End">
    <w:name w:val="Numbering 5 End"/>
    <w:basedOn w:val="a3"/>
    <w:next w:val="Numbering5"/>
    <w:pPr>
      <w:spacing w:after="240"/>
      <w:ind w:left="1800" w:hanging="360"/>
    </w:pPr>
  </w:style>
  <w:style w:type="paragraph" w:customStyle="1" w:styleId="Numbering5Cont">
    <w:name w:val="Numbering 5 Cont."/>
    <w:basedOn w:val="a3"/>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Heading"/>
    <w:pPr>
      <w:suppressLineNumbers/>
    </w:pPr>
    <w:rPr>
      <w:bCs/>
      <w:sz w:val="32"/>
      <w:szCs w:val="32"/>
    </w:rPr>
  </w:style>
  <w:style w:type="paragraph" w:styleId="11">
    <w:name w:val="index 1"/>
    <w:basedOn w:val="Index"/>
  </w:style>
  <w:style w:type="paragraph" w:styleId="22">
    <w:name w:val="index 2"/>
    <w:basedOn w:val="Index"/>
    <w:pPr>
      <w:ind w:left="283"/>
    </w:pPr>
  </w:style>
  <w:style w:type="paragraph" w:styleId="32">
    <w:name w:val="index 3"/>
    <w:basedOn w:val="Index"/>
    <w:pPr>
      <w:ind w:left="566"/>
    </w:pPr>
  </w:style>
  <w:style w:type="paragraph" w:customStyle="1" w:styleId="IndexSeparator">
    <w:name w:val="Index Separator"/>
    <w:basedOn w:val="Index"/>
  </w:style>
  <w:style w:type="paragraph" w:styleId="a7">
    <w:name w:val="index heading"/>
    <w:basedOn w:val="Heading"/>
    <w:pPr>
      <w:suppressLineNumbers/>
    </w:pPr>
    <w:rPr>
      <w:bCs/>
      <w:sz w:val="32"/>
      <w:szCs w:val="32"/>
    </w:r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customStyle="1" w:styleId="Firstlineindent">
    <w:name w:val="First line indent"/>
    <w:basedOn w:val="Textbody"/>
    <w:pPr>
      <w:ind w:firstLine="283"/>
    </w:pPr>
  </w:style>
  <w:style w:type="paragraph" w:customStyle="1" w:styleId="Bibliography1">
    <w:name w:val="Bibliography 1"/>
    <w:basedOn w:val="Index"/>
    <w:pPr>
      <w:tabs>
        <w:tab w:val="right" w:leader="dot" w:pos="9638"/>
      </w:tabs>
    </w:pPr>
  </w:style>
  <w:style w:type="paragraph" w:customStyle="1" w:styleId="BibliographyHeading">
    <w:name w:val="Bibliography Heading"/>
    <w:basedOn w:val="Heading"/>
    <w:pPr>
      <w:suppressLineNumbers/>
    </w:pPr>
    <w:rPr>
      <w:bCs/>
      <w:sz w:val="32"/>
      <w:szCs w:val="32"/>
    </w:rPr>
  </w:style>
  <w:style w:type="paragraph" w:customStyle="1" w:styleId="Illustration">
    <w:name w:val="Illustration"/>
    <w:basedOn w:val="a4"/>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Heading"/>
    <w:pPr>
      <w:suppressLineNumbers/>
    </w:pPr>
    <w:rPr>
      <w:bCs/>
      <w:sz w:val="32"/>
      <w:szCs w:val="32"/>
    </w:rPr>
  </w:style>
  <w:style w:type="paragraph" w:styleId="a8">
    <w:name w:val="Salutation"/>
    <w:basedOn w:val="Standard"/>
    <w:pPr>
      <w:suppressLineNumbers/>
    </w:pPr>
  </w:style>
  <w:style w:type="paragraph" w:styleId="a9">
    <w:name w:val="Signature"/>
    <w:basedOn w:val="Standard"/>
    <w:pPr>
      <w:suppressLineNumbers/>
    </w:pPr>
  </w:style>
  <w:style w:type="paragraph" w:customStyle="1" w:styleId="Drawing">
    <w:name w:val="Drawing"/>
    <w:basedOn w:val="a4"/>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customStyle="1" w:styleId="Marginalia">
    <w:name w:val="Marginalia"/>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Footerright">
    <w:name w:val="Footer right"/>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styleId="aa">
    <w:name w:val="footer"/>
    <w:basedOn w:val="Standard"/>
    <w:pPr>
      <w:suppressLineNumbers/>
      <w:tabs>
        <w:tab w:val="center" w:pos="4819"/>
        <w:tab w:val="right" w:pos="9638"/>
      </w:tabs>
      <w:jc w:val="center"/>
    </w:pPr>
    <w:rPr>
      <w:sz w:val="24"/>
    </w:rPr>
  </w:style>
  <w:style w:type="paragraph" w:styleId="ab">
    <w:name w:val="header"/>
    <w:basedOn w:val="Standard"/>
    <w:link w:val="ac"/>
    <w:uiPriority w:val="99"/>
    <w:pPr>
      <w:suppressLineNumbers/>
      <w:tabs>
        <w:tab w:val="center" w:pos="4819"/>
        <w:tab w:val="right" w:pos="9638"/>
      </w:tabs>
      <w:jc w:val="center"/>
    </w:pPr>
    <w:rPr>
      <w:sz w:val="36"/>
    </w:rPr>
  </w:style>
  <w:style w:type="paragraph" w:customStyle="1" w:styleId="Framecontents">
    <w:name w:val="Frame contents"/>
    <w:basedOn w:val="Standard"/>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jc w:val="center"/>
    </w:pPr>
    <w:rPr>
      <w:bCs/>
      <w:szCs w:val="32"/>
    </w:rPr>
  </w:style>
  <w:style w:type="paragraph" w:customStyle="1" w:styleId="Text">
    <w:name w:val="Text"/>
    <w:basedOn w:val="a4"/>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Heading"/>
    <w:next w:val="Textbody"/>
    <w:pPr>
      <w:spacing w:before="60" w:after="60"/>
    </w:pPr>
    <w:rPr>
      <w:bCs/>
    </w:r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d">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e">
    <w:name w:val="①Ⓐ  字型"/>
    <w:rPr>
      <w:rFonts w:ascii="MS Mincho" w:eastAsia="MS Mincho" w:hAnsi="MS Mincho"/>
    </w:rPr>
  </w:style>
  <w:style w:type="character" w:customStyle="1" w:styleId="Internetlink">
    <w:name w:val="Internet link"/>
    <w:rPr>
      <w:rFonts w:ascii="標楷體" w:hAnsi="標楷體"/>
      <w:color w:val="000080"/>
      <w:u w:val="single"/>
    </w:rPr>
  </w:style>
  <w:style w:type="character" w:customStyle="1" w:styleId="VisitedInternetLink">
    <w:name w:val="Visited Internet Link"/>
    <w:rPr>
      <w:rFonts w:ascii="標楷體" w:hAnsi="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numbering" w:customStyle="1" w:styleId="Numbering11">
    <w:name w:val="Numbering 1_1"/>
    <w:basedOn w:val="a2"/>
    <w:pPr>
      <w:numPr>
        <w:numId w:val="1"/>
      </w:numPr>
    </w:pPr>
  </w:style>
  <w:style w:type="numbering" w:customStyle="1" w:styleId="Numbering21">
    <w:name w:val="Numbering 2_1"/>
    <w:basedOn w:val="a2"/>
    <w:pPr>
      <w:numPr>
        <w:numId w:val="2"/>
      </w:numPr>
    </w:pPr>
  </w:style>
  <w:style w:type="numbering" w:customStyle="1" w:styleId="Numbering31">
    <w:name w:val="Numbering 3_1"/>
    <w:basedOn w:val="a2"/>
    <w:pPr>
      <w:numPr>
        <w:numId w:val="3"/>
      </w:numPr>
    </w:pPr>
  </w:style>
  <w:style w:type="numbering" w:customStyle="1" w:styleId="Numbering41">
    <w:name w:val="Numbering 4_1"/>
    <w:basedOn w:val="a2"/>
    <w:pPr>
      <w:numPr>
        <w:numId w:val="4"/>
      </w:numPr>
    </w:pPr>
  </w:style>
  <w:style w:type="numbering" w:customStyle="1" w:styleId="Numbering51">
    <w:name w:val="Numbering 5_1"/>
    <w:basedOn w:val="a2"/>
    <w:pPr>
      <w:numPr>
        <w:numId w:val="5"/>
      </w:numPr>
    </w:pPr>
  </w:style>
  <w:style w:type="numbering" w:customStyle="1" w:styleId="List11">
    <w:name w:val="List 1_1"/>
    <w:basedOn w:val="a2"/>
    <w:pPr>
      <w:numPr>
        <w:numId w:val="6"/>
      </w:numPr>
    </w:pPr>
  </w:style>
  <w:style w:type="numbering" w:customStyle="1" w:styleId="21">
    <w:name w:val="清單 21"/>
    <w:basedOn w:val="a2"/>
    <w:pPr>
      <w:numPr>
        <w:numId w:val="7"/>
      </w:numPr>
    </w:pPr>
  </w:style>
  <w:style w:type="numbering" w:customStyle="1" w:styleId="31">
    <w:name w:val="清單 31"/>
    <w:basedOn w:val="a2"/>
    <w:pPr>
      <w:numPr>
        <w:numId w:val="8"/>
      </w:numPr>
    </w:pPr>
  </w:style>
  <w:style w:type="numbering" w:customStyle="1" w:styleId="41">
    <w:name w:val="清單 41"/>
    <w:basedOn w:val="a2"/>
    <w:pPr>
      <w:numPr>
        <w:numId w:val="9"/>
      </w:numPr>
    </w:pPr>
  </w:style>
  <w:style w:type="numbering" w:customStyle="1" w:styleId="51">
    <w:name w:val="清單 51"/>
    <w:basedOn w:val="a2"/>
    <w:pPr>
      <w:numPr>
        <w:numId w:val="10"/>
      </w:numPr>
    </w:pPr>
  </w:style>
  <w:style w:type="numbering" w:customStyle="1" w:styleId="12PT--11AA0">
    <w:name w:val="編號12PT -- 一、 (一)  1、 (1)  A、 (A)"/>
    <w:basedOn w:val="a2"/>
    <w:pPr>
      <w:numPr>
        <w:numId w:val="11"/>
      </w:numPr>
    </w:pPr>
  </w:style>
  <w:style w:type="numbering" w:customStyle="1" w:styleId="16PT--11AA0">
    <w:name w:val="編號16PT -- 一、  (一)   1、  (1)   A、  (A)"/>
    <w:basedOn w:val="a2"/>
    <w:pPr>
      <w:numPr>
        <w:numId w:val="12"/>
      </w:numPr>
    </w:pPr>
  </w:style>
  <w:style w:type="numbering" w:customStyle="1" w:styleId="14PT--11AA1">
    <w:name w:val="編號14PT -- 一、  (一)   1、  (1)   A、  (A)"/>
    <w:basedOn w:val="a2"/>
    <w:pPr>
      <w:numPr>
        <w:numId w:val="13"/>
      </w:numPr>
    </w:pPr>
  </w:style>
  <w:style w:type="numbering" w:customStyle="1" w:styleId="12PT--11AAaa">
    <w:name w:val="編號12PT -- 1、 (1)  A、 (A)  a、 (a)"/>
    <w:basedOn w:val="a2"/>
    <w:pPr>
      <w:numPr>
        <w:numId w:val="14"/>
      </w:numPr>
    </w:pPr>
  </w:style>
  <w:style w:type="numbering" w:customStyle="1" w:styleId="14PT--11AAaa">
    <w:name w:val="編號14PT -- 1、  (1)   A、  (A)   a、  (a)"/>
    <w:basedOn w:val="a2"/>
    <w:pPr>
      <w:numPr>
        <w:numId w:val="15"/>
      </w:numPr>
    </w:pPr>
  </w:style>
  <w:style w:type="numbering" w:customStyle="1" w:styleId="14PT--1AAa">
    <w:name w:val="編號14PT -- (1)  ①  A.  (A)   Ⓐ  a."/>
    <w:basedOn w:val="a2"/>
    <w:pPr>
      <w:numPr>
        <w:numId w:val="16"/>
      </w:numPr>
    </w:pPr>
  </w:style>
  <w:style w:type="numbering" w:customStyle="1" w:styleId="12PT--11AAa">
    <w:name w:val="編號12PT -- (一)  1、 (1)  A、 (A)  a、"/>
    <w:basedOn w:val="a2"/>
    <w:pPr>
      <w:numPr>
        <w:numId w:val="17"/>
      </w:numPr>
    </w:pPr>
  </w:style>
  <w:style w:type="numbering" w:customStyle="1" w:styleId="16PT--11AAa0">
    <w:name w:val="編號16PT -- (一)   1、  (1)   A、  (A)   a、"/>
    <w:basedOn w:val="a2"/>
    <w:pPr>
      <w:numPr>
        <w:numId w:val="18"/>
      </w:numPr>
    </w:pPr>
  </w:style>
  <w:style w:type="numbering" w:customStyle="1" w:styleId="16PT--11A">
    <w:name w:val="編號16PT -- 壹、  一、  (一)   1、  (1)   A、"/>
    <w:basedOn w:val="a2"/>
    <w:pPr>
      <w:numPr>
        <w:numId w:val="19"/>
      </w:numPr>
    </w:pPr>
  </w:style>
  <w:style w:type="numbering" w:customStyle="1" w:styleId="14PT--11A">
    <w:name w:val="編號14PT -- 壹、  一、  (一)   1、  (1)   A、"/>
    <w:basedOn w:val="a2"/>
    <w:pPr>
      <w:numPr>
        <w:numId w:val="20"/>
      </w:numPr>
    </w:pPr>
  </w:style>
  <w:style w:type="numbering" w:customStyle="1" w:styleId="14PT--11AAa">
    <w:name w:val="編號14PT -- (一)   1、  (1)   A、  (A)   a、"/>
    <w:basedOn w:val="a2"/>
    <w:pPr>
      <w:numPr>
        <w:numId w:val="21"/>
      </w:numPr>
    </w:pPr>
  </w:style>
  <w:style w:type="numbering" w:customStyle="1" w:styleId="16PT--11AAaa">
    <w:name w:val="編號16PT -- 1、  (1)   A、  (A)   a、 (a)"/>
    <w:basedOn w:val="a2"/>
    <w:pPr>
      <w:numPr>
        <w:numId w:val="22"/>
      </w:numPr>
    </w:pPr>
  </w:style>
  <w:style w:type="numbering" w:customStyle="1" w:styleId="14PT--11AA">
    <w:name w:val="編號14PT -- 1.  (1)  ①  A.  (A)  Ⓐ"/>
    <w:basedOn w:val="a2"/>
    <w:pPr>
      <w:numPr>
        <w:numId w:val="23"/>
      </w:numPr>
    </w:pPr>
  </w:style>
  <w:style w:type="numbering" w:customStyle="1" w:styleId="14PT--AAaa">
    <w:name w:val="編號14PT -- ①  A.  (A)   Ⓐ  a.   (a)"/>
    <w:basedOn w:val="a2"/>
    <w:pPr>
      <w:numPr>
        <w:numId w:val="24"/>
      </w:numPr>
    </w:pPr>
  </w:style>
  <w:style w:type="numbering" w:customStyle="1" w:styleId="12PT--11AAaa0">
    <w:name w:val="編號12PT -- 1.  (1)  A.  (A)  a.  (a)"/>
    <w:basedOn w:val="a2"/>
    <w:pPr>
      <w:numPr>
        <w:numId w:val="25"/>
      </w:numPr>
    </w:pPr>
  </w:style>
  <w:style w:type="numbering" w:customStyle="1" w:styleId="12PT--11A">
    <w:name w:val="編號12PT -- 壹、一、 (一)  1、 (1)  A、"/>
    <w:basedOn w:val="a2"/>
    <w:pPr>
      <w:numPr>
        <w:numId w:val="26"/>
      </w:numPr>
    </w:pPr>
  </w:style>
  <w:style w:type="numbering" w:customStyle="1" w:styleId="12PT--11A0">
    <w:name w:val="編號12PT -- 壹、一、 (一)   1.  (1)   A."/>
    <w:basedOn w:val="a2"/>
    <w:pPr>
      <w:numPr>
        <w:numId w:val="27"/>
      </w:numPr>
    </w:pPr>
  </w:style>
  <w:style w:type="numbering" w:customStyle="1" w:styleId="12PT--11AAa0">
    <w:name w:val="編號12PT -- (一)  1.   (1)  A.   (A)  a."/>
    <w:basedOn w:val="a2"/>
    <w:pPr>
      <w:numPr>
        <w:numId w:val="28"/>
      </w:numPr>
    </w:pPr>
  </w:style>
  <w:style w:type="numbering" w:customStyle="1" w:styleId="12PT--11AA">
    <w:name w:val="編號12PT -- 一、 (一)  1.   (1)  A.   (A)"/>
    <w:basedOn w:val="a2"/>
    <w:pPr>
      <w:numPr>
        <w:numId w:val="29"/>
      </w:numPr>
    </w:pPr>
  </w:style>
  <w:style w:type="numbering" w:customStyle="1" w:styleId="14PT--11AAaa0">
    <w:name w:val="編號14PT -- 1.   (1)   A.   (A)   a.   (a)"/>
    <w:basedOn w:val="a2"/>
    <w:pPr>
      <w:numPr>
        <w:numId w:val="30"/>
      </w:numPr>
    </w:pPr>
  </w:style>
  <w:style w:type="numbering" w:customStyle="1" w:styleId="14PT--1AAaaa-1">
    <w:name w:val="編號14PT -- (1)  A.  (A)  a.   (a)   (a-1)"/>
    <w:basedOn w:val="a2"/>
    <w:pPr>
      <w:numPr>
        <w:numId w:val="31"/>
      </w:numPr>
    </w:pPr>
  </w:style>
  <w:style w:type="numbering" w:customStyle="1" w:styleId="14PT--11AAa0">
    <w:name w:val="編號14PT -- (一)   1.   (1)   A.   (A)   a."/>
    <w:basedOn w:val="a2"/>
    <w:pPr>
      <w:numPr>
        <w:numId w:val="32"/>
      </w:numPr>
    </w:pPr>
  </w:style>
  <w:style w:type="numbering" w:customStyle="1" w:styleId="14PT--11AA0">
    <w:name w:val="編號14PT -- 一、  (一)   1.   (1)   A.   (A)"/>
    <w:basedOn w:val="a2"/>
    <w:pPr>
      <w:numPr>
        <w:numId w:val="33"/>
      </w:numPr>
    </w:pPr>
  </w:style>
  <w:style w:type="numbering" w:customStyle="1" w:styleId="14PT--11A0">
    <w:name w:val="編號14PT -- 壹、  一、  (一)   1.  (1)   A."/>
    <w:basedOn w:val="a2"/>
    <w:pPr>
      <w:numPr>
        <w:numId w:val="34"/>
      </w:numPr>
    </w:pPr>
  </w:style>
  <w:style w:type="numbering" w:customStyle="1" w:styleId="16PT--11AAaa0">
    <w:name w:val="編號16PT -- 1.     (1)   A.   (A)   a.    (a)"/>
    <w:basedOn w:val="a2"/>
    <w:pPr>
      <w:numPr>
        <w:numId w:val="35"/>
      </w:numPr>
    </w:pPr>
  </w:style>
  <w:style w:type="numbering" w:customStyle="1" w:styleId="16PT--11AAa">
    <w:name w:val="編號16PT -- (一)   1.   (1)   A.  (A)   a."/>
    <w:basedOn w:val="a2"/>
    <w:pPr>
      <w:numPr>
        <w:numId w:val="36"/>
      </w:numPr>
    </w:pPr>
  </w:style>
  <w:style w:type="numbering" w:customStyle="1" w:styleId="16PT--11AA">
    <w:name w:val="編號16PT -- 一、  (一)   1.    (1)   A.    (A)"/>
    <w:basedOn w:val="a2"/>
    <w:pPr>
      <w:numPr>
        <w:numId w:val="37"/>
      </w:numPr>
    </w:pPr>
  </w:style>
  <w:style w:type="numbering" w:customStyle="1" w:styleId="16PT--11A0">
    <w:name w:val="編號16PT -- 壹、  一、  (一)   1.    (1)   A."/>
    <w:basedOn w:val="a2"/>
    <w:pPr>
      <w:numPr>
        <w:numId w:val="38"/>
      </w:numPr>
    </w:pPr>
  </w:style>
  <w:style w:type="numbering" w:customStyle="1" w:styleId="18PT--11AAaa">
    <w:name w:val="編號18PT -- 1、  (1)   A、  (A)   a、 (a)"/>
    <w:basedOn w:val="a2"/>
    <w:pPr>
      <w:numPr>
        <w:numId w:val="39"/>
      </w:numPr>
    </w:pPr>
  </w:style>
  <w:style w:type="numbering" w:customStyle="1" w:styleId="18PT--11AAaa0">
    <w:name w:val="編號18PT -- 1.     (1)   A.   (A)   a.    (a)"/>
    <w:basedOn w:val="a2"/>
    <w:pPr>
      <w:numPr>
        <w:numId w:val="40"/>
      </w:numPr>
    </w:pPr>
  </w:style>
  <w:style w:type="numbering" w:customStyle="1" w:styleId="18PT--11AAa0">
    <w:name w:val="編號18PT -- (一)   1、  (1)   A、  (A)   a、"/>
    <w:basedOn w:val="a2"/>
    <w:pPr>
      <w:numPr>
        <w:numId w:val="41"/>
      </w:numPr>
    </w:pPr>
  </w:style>
  <w:style w:type="numbering" w:customStyle="1" w:styleId="18PT--11AAa">
    <w:name w:val="編號18PT -- (一)   1.   (1)   A.  (A)   a."/>
    <w:basedOn w:val="a2"/>
    <w:pPr>
      <w:numPr>
        <w:numId w:val="42"/>
      </w:numPr>
    </w:pPr>
  </w:style>
  <w:style w:type="numbering" w:customStyle="1" w:styleId="18PT--11AA">
    <w:name w:val="編號18PT -- 一、  (一)   1、  (1)   A、  (A)"/>
    <w:basedOn w:val="a2"/>
    <w:pPr>
      <w:numPr>
        <w:numId w:val="43"/>
      </w:numPr>
    </w:pPr>
  </w:style>
  <w:style w:type="numbering" w:customStyle="1" w:styleId="18PT--11AA0">
    <w:name w:val="編號18PT -- 一、  (一)   1.    (1)   A.    (A)"/>
    <w:basedOn w:val="a2"/>
    <w:pPr>
      <w:numPr>
        <w:numId w:val="44"/>
      </w:numPr>
    </w:pPr>
  </w:style>
  <w:style w:type="numbering" w:customStyle="1" w:styleId="18PT--11A">
    <w:name w:val="編號18PT -- 壹、  一、  (一)   1、  (1)   A、"/>
    <w:basedOn w:val="a2"/>
    <w:pPr>
      <w:numPr>
        <w:numId w:val="45"/>
      </w:numPr>
    </w:pPr>
  </w:style>
  <w:style w:type="numbering" w:customStyle="1" w:styleId="18PT--11A0">
    <w:name w:val="編號18PT -- 壹、  一、  (一)   1.    (1)   A."/>
    <w:basedOn w:val="a2"/>
    <w:pPr>
      <w:numPr>
        <w:numId w:val="46"/>
      </w:numPr>
    </w:pPr>
  </w:style>
  <w:style w:type="paragraph" w:styleId="af">
    <w:name w:val="List Paragraph"/>
    <w:basedOn w:val="a"/>
    <w:uiPriority w:val="34"/>
    <w:qFormat/>
    <w:rsid w:val="00CE0635"/>
    <w:pPr>
      <w:suppressAutoHyphens w:val="0"/>
      <w:autoSpaceDN/>
      <w:ind w:leftChars="200" w:left="480"/>
      <w:textAlignment w:val="auto"/>
    </w:pPr>
    <w:rPr>
      <w:rFonts w:asciiTheme="minorHAnsi" w:eastAsiaTheme="minorEastAsia" w:hAnsiTheme="minorHAnsi" w:cstheme="minorBidi"/>
      <w:kern w:val="2"/>
      <w:sz w:val="24"/>
      <w:szCs w:val="22"/>
      <w:lang w:bidi="ar-SA"/>
    </w:rPr>
  </w:style>
  <w:style w:type="character" w:customStyle="1" w:styleId="ac">
    <w:name w:val="頁首 字元"/>
    <w:basedOn w:val="a0"/>
    <w:link w:val="ab"/>
    <w:uiPriority w:val="99"/>
    <w:rsid w:val="00892CBD"/>
    <w:rPr>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Mangal"/>
        <w:kern w:val="3"/>
        <w:sz w:val="28"/>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Heading"/>
    <w:next w:val="Textbody"/>
    <w:pPr>
      <w:spacing w:line="240" w:lineRule="auto"/>
      <w:outlineLvl w:val="0"/>
    </w:pPr>
    <w:rPr>
      <w:bCs/>
      <w:sz w:val="32"/>
    </w:rPr>
  </w:style>
  <w:style w:type="paragraph" w:styleId="2">
    <w:name w:val="heading 2"/>
    <w:basedOn w:val="Heading"/>
    <w:next w:val="Textbody"/>
    <w:pPr>
      <w:spacing w:line="240" w:lineRule="auto"/>
      <w:outlineLvl w:val="1"/>
    </w:pPr>
    <w:rPr>
      <w:bCs/>
      <w:sz w:val="32"/>
    </w:rPr>
  </w:style>
  <w:style w:type="paragraph" w:styleId="3">
    <w:name w:val="heading 3"/>
    <w:basedOn w:val="Heading"/>
    <w:next w:val="Textbody"/>
    <w:pPr>
      <w:spacing w:line="240" w:lineRule="auto"/>
      <w:outlineLvl w:val="2"/>
    </w:pPr>
    <w:rPr>
      <w:bCs/>
      <w:sz w:val="32"/>
    </w:rPr>
  </w:style>
  <w:style w:type="paragraph" w:styleId="4">
    <w:name w:val="heading 4"/>
    <w:basedOn w:val="Heading"/>
    <w:next w:val="Textbody"/>
    <w:pPr>
      <w:spacing w:line="240" w:lineRule="auto"/>
      <w:outlineLvl w:val="3"/>
    </w:pPr>
    <w:rPr>
      <w:bCs/>
      <w:iCs/>
      <w:sz w:val="32"/>
    </w:rPr>
  </w:style>
  <w:style w:type="paragraph" w:styleId="5">
    <w:name w:val="heading 5"/>
    <w:basedOn w:val="Heading"/>
    <w:next w:val="Textbody"/>
    <w:pPr>
      <w:spacing w:line="240" w:lineRule="auto"/>
      <w:outlineLvl w:val="4"/>
    </w:pPr>
    <w:rPr>
      <w:bCs/>
      <w:sz w:val="32"/>
    </w:rPr>
  </w:style>
  <w:style w:type="paragraph" w:styleId="6">
    <w:name w:val="heading 6"/>
    <w:basedOn w:val="Heading"/>
    <w:next w:val="Textbody"/>
    <w:pPr>
      <w:spacing w:line="240" w:lineRule="auto"/>
      <w:outlineLvl w:val="5"/>
    </w:pPr>
    <w:rPr>
      <w:bCs/>
      <w:iCs/>
      <w:sz w:val="32"/>
    </w:rPr>
  </w:style>
  <w:style w:type="paragraph" w:styleId="7">
    <w:name w:val="heading 7"/>
    <w:basedOn w:val="Heading"/>
    <w:next w:val="Textbody"/>
    <w:pPr>
      <w:spacing w:before="60" w:after="60"/>
      <w:outlineLvl w:val="6"/>
    </w:pPr>
    <w:rPr>
      <w:bCs/>
    </w:rPr>
  </w:style>
  <w:style w:type="paragraph" w:styleId="8">
    <w:name w:val="heading 8"/>
    <w:basedOn w:val="Heading"/>
    <w:next w:val="Textbody"/>
    <w:pPr>
      <w:spacing w:before="60" w:after="60"/>
      <w:outlineLvl w:val="7"/>
    </w:pPr>
    <w:rPr>
      <w:bCs/>
      <w:i/>
      <w:iCs/>
    </w:rPr>
  </w:style>
  <w:style w:type="paragraph" w:styleId="9">
    <w:name w:val="heading 9"/>
    <w:basedOn w:val="Heading"/>
    <w:next w:val="Textbody"/>
    <w:pPr>
      <w:spacing w:before="60" w:after="60"/>
      <w:outlineLvl w:val="8"/>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ordWrap w:val="0"/>
      <w:overflowPunct w:val="0"/>
      <w:autoSpaceDE w:val="0"/>
      <w:jc w:val="both"/>
    </w:pPr>
  </w:style>
  <w:style w:type="paragraph" w:customStyle="1" w:styleId="Heading">
    <w:name w:val="Heading"/>
    <w:basedOn w:val="Standard"/>
    <w:next w:val="Textbody"/>
    <w:pPr>
      <w:keepNext/>
      <w:spacing w:line="276" w:lineRule="auto"/>
    </w:pPr>
    <w:rPr>
      <w:rFonts w:cs="Tahoma"/>
      <w:b/>
      <w:szCs w:val="28"/>
    </w:rPr>
  </w:style>
  <w:style w:type="paragraph" w:customStyle="1" w:styleId="Textbody">
    <w:name w:val="Text body"/>
    <w:basedOn w:val="Standard"/>
    <w:rPr>
      <w:sz w:val="32"/>
    </w:rPr>
  </w:style>
  <w:style w:type="paragraph" w:styleId="a3">
    <w:name w:val="List"/>
    <w:basedOn w:val="Textbody"/>
    <w:rPr>
      <w:rFonts w:cs="Tahoma"/>
      <w:sz w:val="28"/>
    </w:rPr>
  </w:style>
  <w:style w:type="paragraph" w:styleId="a4">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Quotations">
    <w:name w:val="Quotations"/>
    <w:basedOn w:val="Standard"/>
    <w:pPr>
      <w:spacing w:after="283"/>
      <w:ind w:left="567" w:right="567"/>
    </w:pPr>
  </w:style>
  <w:style w:type="paragraph" w:styleId="a5">
    <w:name w:val="Title"/>
    <w:basedOn w:val="Heading"/>
    <w:next w:val="Textbody"/>
    <w:pPr>
      <w:jc w:val="center"/>
    </w:pPr>
    <w:rPr>
      <w:bCs/>
      <w:sz w:val="56"/>
      <w:szCs w:val="56"/>
    </w:rPr>
  </w:style>
  <w:style w:type="paragraph" w:styleId="a6">
    <w:name w:val="Subtitle"/>
    <w:basedOn w:val="Heading"/>
    <w:next w:val="Textbody"/>
    <w:pPr>
      <w:spacing w:before="60" w:after="120"/>
      <w:jc w:val="center"/>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firstLine="731"/>
    </w:pPr>
  </w:style>
  <w:style w:type="paragraph" w:customStyle="1" w:styleId="List1Start">
    <w:name w:val="List 1 Start"/>
    <w:basedOn w:val="a3"/>
    <w:next w:val="List1"/>
    <w:autoRedefine/>
  </w:style>
  <w:style w:type="paragraph" w:customStyle="1" w:styleId="List1">
    <w:name w:val="List 1"/>
    <w:basedOn w:val="a3"/>
    <w:autoRedefine/>
  </w:style>
  <w:style w:type="paragraph" w:customStyle="1" w:styleId="List1End">
    <w:name w:val="List 1 End"/>
    <w:basedOn w:val="a3"/>
    <w:next w:val="List1"/>
  </w:style>
  <w:style w:type="paragraph" w:customStyle="1" w:styleId="List1Cont">
    <w:name w:val="List 1 Cont."/>
    <w:basedOn w:val="a3"/>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customStyle="1" w:styleId="Tableindexheading">
    <w:name w:val="Table index heading"/>
    <w:basedOn w:val="Heading"/>
    <w:pPr>
      <w:suppressLineNumbers/>
      <w:spacing w:line="240" w:lineRule="auto"/>
    </w:pPr>
    <w:rPr>
      <w:bCs/>
      <w:szCs w:val="32"/>
    </w:rPr>
  </w:style>
  <w:style w:type="paragraph" w:customStyle="1" w:styleId="TableHeading">
    <w:name w:val="Table Heading"/>
    <w:basedOn w:val="TableContents"/>
    <w:pPr>
      <w:jc w:val="center"/>
    </w:pPr>
    <w:rPr>
      <w:b/>
      <w:bCs/>
    </w:rPr>
  </w:style>
  <w:style w:type="paragraph" w:styleId="20">
    <w:name w:val="List 2"/>
    <w:basedOn w:val="a3"/>
    <w:pPr>
      <w:spacing w:after="120"/>
      <w:ind w:left="720" w:hanging="360"/>
    </w:pPr>
  </w:style>
  <w:style w:type="paragraph" w:customStyle="1" w:styleId="List2Start">
    <w:name w:val="List 2 Start"/>
    <w:basedOn w:val="a3"/>
    <w:next w:val="20"/>
    <w:pPr>
      <w:spacing w:before="240" w:after="120"/>
      <w:ind w:left="720" w:hanging="360"/>
    </w:pPr>
  </w:style>
  <w:style w:type="paragraph" w:customStyle="1" w:styleId="Numbering1">
    <w:name w:val="Numbering 1"/>
    <w:basedOn w:val="a3"/>
    <w:pPr>
      <w:spacing w:after="120"/>
      <w:ind w:left="360" w:hanging="360"/>
    </w:pPr>
  </w:style>
  <w:style w:type="paragraph" w:customStyle="1" w:styleId="Numbering1Start">
    <w:name w:val="Numbering 1 Start"/>
    <w:basedOn w:val="a3"/>
    <w:next w:val="Numbering1"/>
    <w:pPr>
      <w:spacing w:before="240" w:after="120"/>
      <w:ind w:left="360" w:hanging="360"/>
    </w:pPr>
  </w:style>
  <w:style w:type="paragraph" w:customStyle="1" w:styleId="List2End">
    <w:name w:val="List 2 End"/>
    <w:basedOn w:val="a3"/>
    <w:next w:val="20"/>
    <w:pPr>
      <w:spacing w:after="240"/>
      <w:ind w:left="720" w:hanging="360"/>
    </w:pPr>
  </w:style>
  <w:style w:type="paragraph" w:customStyle="1" w:styleId="List2Cont">
    <w:name w:val="List 2 Cont."/>
    <w:basedOn w:val="a3"/>
    <w:pPr>
      <w:spacing w:after="120"/>
      <w:ind w:left="720"/>
    </w:pPr>
  </w:style>
  <w:style w:type="paragraph" w:styleId="30">
    <w:name w:val="List 3"/>
    <w:basedOn w:val="a3"/>
    <w:pPr>
      <w:spacing w:after="120"/>
      <w:ind w:left="1080" w:hanging="360"/>
    </w:pPr>
  </w:style>
  <w:style w:type="paragraph" w:customStyle="1" w:styleId="List3Start">
    <w:name w:val="List 3 Start"/>
    <w:basedOn w:val="a3"/>
    <w:next w:val="30"/>
    <w:pPr>
      <w:spacing w:before="240" w:after="120"/>
      <w:ind w:left="1080" w:hanging="360"/>
    </w:pPr>
  </w:style>
  <w:style w:type="paragraph" w:customStyle="1" w:styleId="List3End">
    <w:name w:val="List 3 End"/>
    <w:basedOn w:val="a3"/>
    <w:next w:val="30"/>
    <w:pPr>
      <w:spacing w:after="240"/>
      <w:ind w:left="1080" w:hanging="360"/>
    </w:pPr>
  </w:style>
  <w:style w:type="paragraph" w:customStyle="1" w:styleId="List3Cont">
    <w:name w:val="List 3 Cont."/>
    <w:basedOn w:val="a3"/>
    <w:pPr>
      <w:spacing w:after="120"/>
      <w:ind w:left="1080"/>
    </w:pPr>
  </w:style>
  <w:style w:type="paragraph" w:styleId="40">
    <w:name w:val="List 4"/>
    <w:basedOn w:val="a3"/>
    <w:pPr>
      <w:spacing w:after="120"/>
      <w:ind w:left="1440" w:hanging="360"/>
    </w:pPr>
  </w:style>
  <w:style w:type="paragraph" w:customStyle="1" w:styleId="List4Start">
    <w:name w:val="List 4 Start"/>
    <w:basedOn w:val="a3"/>
    <w:next w:val="40"/>
    <w:pPr>
      <w:spacing w:before="240" w:after="120"/>
      <w:ind w:left="1440" w:hanging="360"/>
    </w:pPr>
  </w:style>
  <w:style w:type="paragraph" w:customStyle="1" w:styleId="List4End">
    <w:name w:val="List 4 End"/>
    <w:basedOn w:val="a3"/>
    <w:next w:val="40"/>
    <w:pPr>
      <w:spacing w:after="240"/>
      <w:ind w:left="1440" w:hanging="360"/>
    </w:pPr>
  </w:style>
  <w:style w:type="paragraph" w:customStyle="1" w:styleId="List4Cont">
    <w:name w:val="List 4 Cont."/>
    <w:basedOn w:val="a3"/>
    <w:pPr>
      <w:spacing w:after="120"/>
      <w:ind w:left="1440"/>
    </w:pPr>
  </w:style>
  <w:style w:type="paragraph" w:styleId="50">
    <w:name w:val="List 5"/>
    <w:basedOn w:val="a3"/>
    <w:pPr>
      <w:spacing w:after="120"/>
      <w:ind w:left="1800" w:hanging="360"/>
    </w:pPr>
  </w:style>
  <w:style w:type="paragraph" w:customStyle="1" w:styleId="List5Start">
    <w:name w:val="List 5 Start"/>
    <w:basedOn w:val="a3"/>
    <w:next w:val="50"/>
    <w:pPr>
      <w:spacing w:before="240" w:after="120"/>
      <w:ind w:left="1800" w:hanging="360"/>
    </w:pPr>
  </w:style>
  <w:style w:type="paragraph" w:customStyle="1" w:styleId="List5End">
    <w:name w:val="List 5 End"/>
    <w:basedOn w:val="a3"/>
    <w:next w:val="50"/>
    <w:pPr>
      <w:spacing w:after="240"/>
      <w:ind w:left="1800" w:hanging="360"/>
    </w:pPr>
  </w:style>
  <w:style w:type="paragraph" w:customStyle="1" w:styleId="List5Cont">
    <w:name w:val="List 5 Cont."/>
    <w:basedOn w:val="a3"/>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Heading"/>
    <w:pPr>
      <w:suppressLineNumbers/>
    </w:pPr>
    <w:rPr>
      <w:bCs/>
      <w:sz w:val="32"/>
      <w:szCs w:val="32"/>
    </w:rPr>
  </w:style>
  <w:style w:type="paragraph" w:customStyle="1" w:styleId="Numbering1End">
    <w:name w:val="Numbering 1 End"/>
    <w:basedOn w:val="a3"/>
    <w:next w:val="Numbering1"/>
    <w:pPr>
      <w:spacing w:after="240"/>
      <w:ind w:left="360" w:hanging="360"/>
    </w:pPr>
  </w:style>
  <w:style w:type="paragraph" w:customStyle="1" w:styleId="Numbering1Cont">
    <w:name w:val="Numbering 1 Cont."/>
    <w:basedOn w:val="a3"/>
    <w:pPr>
      <w:spacing w:after="120"/>
      <w:ind w:left="360"/>
    </w:pPr>
  </w:style>
  <w:style w:type="paragraph" w:customStyle="1" w:styleId="Numbering2">
    <w:name w:val="Numbering 2"/>
    <w:basedOn w:val="a3"/>
    <w:pPr>
      <w:spacing w:after="120"/>
      <w:ind w:left="720" w:hanging="360"/>
    </w:pPr>
  </w:style>
  <w:style w:type="paragraph" w:customStyle="1" w:styleId="Numbering2Start">
    <w:name w:val="Numbering 2 Start"/>
    <w:basedOn w:val="a3"/>
    <w:next w:val="Numbering2"/>
    <w:pPr>
      <w:spacing w:before="240" w:after="120"/>
      <w:ind w:left="720" w:hanging="360"/>
    </w:pPr>
  </w:style>
  <w:style w:type="paragraph" w:customStyle="1" w:styleId="Numbering2End">
    <w:name w:val="Numbering 2 End"/>
    <w:basedOn w:val="a3"/>
    <w:next w:val="Numbering2"/>
    <w:pPr>
      <w:spacing w:after="240"/>
      <w:ind w:left="720" w:hanging="360"/>
    </w:pPr>
  </w:style>
  <w:style w:type="paragraph" w:customStyle="1" w:styleId="Numbering2Cont">
    <w:name w:val="Numbering 2 Cont."/>
    <w:basedOn w:val="a3"/>
    <w:pPr>
      <w:spacing w:after="120"/>
      <w:ind w:left="720"/>
    </w:pPr>
  </w:style>
  <w:style w:type="paragraph" w:customStyle="1" w:styleId="Numbering3">
    <w:name w:val="Numbering 3"/>
    <w:basedOn w:val="a3"/>
    <w:pPr>
      <w:spacing w:after="120"/>
      <w:ind w:left="1080" w:hanging="360"/>
    </w:pPr>
  </w:style>
  <w:style w:type="paragraph" w:customStyle="1" w:styleId="Numbering3Start">
    <w:name w:val="Numbering 3 Start"/>
    <w:basedOn w:val="a3"/>
    <w:next w:val="Numbering3"/>
    <w:pPr>
      <w:spacing w:before="240" w:after="120"/>
      <w:ind w:left="1080" w:hanging="360"/>
    </w:pPr>
  </w:style>
  <w:style w:type="paragraph" w:customStyle="1" w:styleId="Numbering3End">
    <w:name w:val="Numbering 3 End"/>
    <w:basedOn w:val="a3"/>
    <w:next w:val="Numbering3"/>
    <w:pPr>
      <w:spacing w:after="240"/>
      <w:ind w:left="1080" w:hanging="360"/>
    </w:pPr>
  </w:style>
  <w:style w:type="paragraph" w:customStyle="1" w:styleId="Numbering3Cont">
    <w:name w:val="Numbering 3 Cont."/>
    <w:basedOn w:val="a3"/>
    <w:pPr>
      <w:spacing w:after="120"/>
      <w:ind w:left="1080"/>
    </w:pPr>
  </w:style>
  <w:style w:type="paragraph" w:customStyle="1" w:styleId="Numbering4">
    <w:name w:val="Numbering 4"/>
    <w:basedOn w:val="a3"/>
    <w:pPr>
      <w:spacing w:after="120"/>
      <w:ind w:left="1440" w:hanging="360"/>
    </w:pPr>
  </w:style>
  <w:style w:type="paragraph" w:customStyle="1" w:styleId="Numbering4Start">
    <w:name w:val="Numbering 4 Start"/>
    <w:basedOn w:val="a3"/>
    <w:next w:val="Numbering4"/>
    <w:pPr>
      <w:spacing w:before="240" w:after="120"/>
      <w:ind w:left="1440" w:hanging="360"/>
    </w:pPr>
  </w:style>
  <w:style w:type="paragraph" w:customStyle="1" w:styleId="Numbering4End">
    <w:name w:val="Numbering 4 End"/>
    <w:basedOn w:val="a3"/>
    <w:next w:val="Numbering4"/>
    <w:pPr>
      <w:spacing w:after="240"/>
      <w:ind w:left="1440" w:hanging="360"/>
    </w:pPr>
  </w:style>
  <w:style w:type="paragraph" w:customStyle="1" w:styleId="Numbering4Cont">
    <w:name w:val="Numbering 4 Cont."/>
    <w:basedOn w:val="a3"/>
    <w:pPr>
      <w:spacing w:after="120"/>
      <w:ind w:left="1440"/>
    </w:pPr>
  </w:style>
  <w:style w:type="paragraph" w:customStyle="1" w:styleId="Numbering5">
    <w:name w:val="Numbering 5"/>
    <w:basedOn w:val="a3"/>
    <w:pPr>
      <w:spacing w:after="120"/>
      <w:ind w:left="1800" w:hanging="360"/>
    </w:pPr>
  </w:style>
  <w:style w:type="paragraph" w:customStyle="1" w:styleId="Numbering5Start">
    <w:name w:val="Numbering 5 Start"/>
    <w:basedOn w:val="a3"/>
    <w:next w:val="Numbering5"/>
    <w:pPr>
      <w:spacing w:before="240" w:after="120"/>
      <w:ind w:left="1800" w:hanging="360"/>
    </w:pPr>
  </w:style>
  <w:style w:type="paragraph" w:customStyle="1" w:styleId="Numbering5End">
    <w:name w:val="Numbering 5 End"/>
    <w:basedOn w:val="a3"/>
    <w:next w:val="Numbering5"/>
    <w:pPr>
      <w:spacing w:after="240"/>
      <w:ind w:left="1800" w:hanging="360"/>
    </w:pPr>
  </w:style>
  <w:style w:type="paragraph" w:customStyle="1" w:styleId="Numbering5Cont">
    <w:name w:val="Numbering 5 Cont."/>
    <w:basedOn w:val="a3"/>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Heading"/>
    <w:pPr>
      <w:suppressLineNumbers/>
    </w:pPr>
    <w:rPr>
      <w:bCs/>
      <w:sz w:val="32"/>
      <w:szCs w:val="32"/>
    </w:rPr>
  </w:style>
  <w:style w:type="paragraph" w:styleId="11">
    <w:name w:val="index 1"/>
    <w:basedOn w:val="Index"/>
  </w:style>
  <w:style w:type="paragraph" w:styleId="22">
    <w:name w:val="index 2"/>
    <w:basedOn w:val="Index"/>
    <w:pPr>
      <w:ind w:left="283"/>
    </w:pPr>
  </w:style>
  <w:style w:type="paragraph" w:styleId="32">
    <w:name w:val="index 3"/>
    <w:basedOn w:val="Index"/>
    <w:pPr>
      <w:ind w:left="566"/>
    </w:pPr>
  </w:style>
  <w:style w:type="paragraph" w:customStyle="1" w:styleId="IndexSeparator">
    <w:name w:val="Index Separator"/>
    <w:basedOn w:val="Index"/>
  </w:style>
  <w:style w:type="paragraph" w:styleId="a7">
    <w:name w:val="index heading"/>
    <w:basedOn w:val="Heading"/>
    <w:pPr>
      <w:suppressLineNumbers/>
    </w:pPr>
    <w:rPr>
      <w:bCs/>
      <w:sz w:val="32"/>
      <w:szCs w:val="32"/>
    </w:r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customStyle="1" w:styleId="Firstlineindent">
    <w:name w:val="First line indent"/>
    <w:basedOn w:val="Textbody"/>
    <w:pPr>
      <w:ind w:firstLine="283"/>
    </w:pPr>
  </w:style>
  <w:style w:type="paragraph" w:customStyle="1" w:styleId="Bibliography1">
    <w:name w:val="Bibliography 1"/>
    <w:basedOn w:val="Index"/>
    <w:pPr>
      <w:tabs>
        <w:tab w:val="right" w:leader="dot" w:pos="9638"/>
      </w:tabs>
    </w:pPr>
  </w:style>
  <w:style w:type="paragraph" w:customStyle="1" w:styleId="BibliographyHeading">
    <w:name w:val="Bibliography Heading"/>
    <w:basedOn w:val="Heading"/>
    <w:pPr>
      <w:suppressLineNumbers/>
    </w:pPr>
    <w:rPr>
      <w:bCs/>
      <w:sz w:val="32"/>
      <w:szCs w:val="32"/>
    </w:rPr>
  </w:style>
  <w:style w:type="paragraph" w:customStyle="1" w:styleId="Illustration">
    <w:name w:val="Illustration"/>
    <w:basedOn w:val="a4"/>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Heading"/>
    <w:pPr>
      <w:suppressLineNumbers/>
    </w:pPr>
    <w:rPr>
      <w:bCs/>
      <w:sz w:val="32"/>
      <w:szCs w:val="32"/>
    </w:rPr>
  </w:style>
  <w:style w:type="paragraph" w:styleId="a8">
    <w:name w:val="Salutation"/>
    <w:basedOn w:val="Standard"/>
    <w:pPr>
      <w:suppressLineNumbers/>
    </w:pPr>
  </w:style>
  <w:style w:type="paragraph" w:styleId="a9">
    <w:name w:val="Signature"/>
    <w:basedOn w:val="Standard"/>
    <w:pPr>
      <w:suppressLineNumbers/>
    </w:pPr>
  </w:style>
  <w:style w:type="paragraph" w:customStyle="1" w:styleId="Drawing">
    <w:name w:val="Drawing"/>
    <w:basedOn w:val="a4"/>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customStyle="1" w:styleId="Marginalia">
    <w:name w:val="Marginalia"/>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Footerright">
    <w:name w:val="Footer right"/>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styleId="aa">
    <w:name w:val="footer"/>
    <w:basedOn w:val="Standard"/>
    <w:pPr>
      <w:suppressLineNumbers/>
      <w:tabs>
        <w:tab w:val="center" w:pos="4819"/>
        <w:tab w:val="right" w:pos="9638"/>
      </w:tabs>
      <w:jc w:val="center"/>
    </w:pPr>
    <w:rPr>
      <w:sz w:val="24"/>
    </w:rPr>
  </w:style>
  <w:style w:type="paragraph" w:styleId="ab">
    <w:name w:val="header"/>
    <w:basedOn w:val="Standard"/>
    <w:link w:val="ac"/>
    <w:uiPriority w:val="99"/>
    <w:pPr>
      <w:suppressLineNumbers/>
      <w:tabs>
        <w:tab w:val="center" w:pos="4819"/>
        <w:tab w:val="right" w:pos="9638"/>
      </w:tabs>
      <w:jc w:val="center"/>
    </w:pPr>
    <w:rPr>
      <w:sz w:val="36"/>
    </w:rPr>
  </w:style>
  <w:style w:type="paragraph" w:customStyle="1" w:styleId="Framecontents">
    <w:name w:val="Frame contents"/>
    <w:basedOn w:val="Standard"/>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jc w:val="center"/>
    </w:pPr>
    <w:rPr>
      <w:bCs/>
      <w:szCs w:val="32"/>
    </w:rPr>
  </w:style>
  <w:style w:type="paragraph" w:customStyle="1" w:styleId="Text">
    <w:name w:val="Text"/>
    <w:basedOn w:val="a4"/>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Heading"/>
    <w:next w:val="Textbody"/>
    <w:pPr>
      <w:spacing w:before="60" w:after="60"/>
    </w:pPr>
    <w:rPr>
      <w:bCs/>
    </w:r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d">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e">
    <w:name w:val="①Ⓐ  字型"/>
    <w:rPr>
      <w:rFonts w:ascii="MS Mincho" w:eastAsia="MS Mincho" w:hAnsi="MS Mincho"/>
    </w:rPr>
  </w:style>
  <w:style w:type="character" w:customStyle="1" w:styleId="Internetlink">
    <w:name w:val="Internet link"/>
    <w:rPr>
      <w:rFonts w:ascii="標楷體" w:hAnsi="標楷體"/>
      <w:color w:val="000080"/>
      <w:u w:val="single"/>
    </w:rPr>
  </w:style>
  <w:style w:type="character" w:customStyle="1" w:styleId="VisitedInternetLink">
    <w:name w:val="Visited Internet Link"/>
    <w:rPr>
      <w:rFonts w:ascii="標楷體" w:hAnsi="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numbering" w:customStyle="1" w:styleId="Numbering11">
    <w:name w:val="Numbering 1_1"/>
    <w:basedOn w:val="a2"/>
    <w:pPr>
      <w:numPr>
        <w:numId w:val="1"/>
      </w:numPr>
    </w:pPr>
  </w:style>
  <w:style w:type="numbering" w:customStyle="1" w:styleId="Numbering21">
    <w:name w:val="Numbering 2_1"/>
    <w:basedOn w:val="a2"/>
    <w:pPr>
      <w:numPr>
        <w:numId w:val="2"/>
      </w:numPr>
    </w:pPr>
  </w:style>
  <w:style w:type="numbering" w:customStyle="1" w:styleId="Numbering31">
    <w:name w:val="Numbering 3_1"/>
    <w:basedOn w:val="a2"/>
    <w:pPr>
      <w:numPr>
        <w:numId w:val="3"/>
      </w:numPr>
    </w:pPr>
  </w:style>
  <w:style w:type="numbering" w:customStyle="1" w:styleId="Numbering41">
    <w:name w:val="Numbering 4_1"/>
    <w:basedOn w:val="a2"/>
    <w:pPr>
      <w:numPr>
        <w:numId w:val="4"/>
      </w:numPr>
    </w:pPr>
  </w:style>
  <w:style w:type="numbering" w:customStyle="1" w:styleId="Numbering51">
    <w:name w:val="Numbering 5_1"/>
    <w:basedOn w:val="a2"/>
    <w:pPr>
      <w:numPr>
        <w:numId w:val="5"/>
      </w:numPr>
    </w:pPr>
  </w:style>
  <w:style w:type="numbering" w:customStyle="1" w:styleId="List11">
    <w:name w:val="List 1_1"/>
    <w:basedOn w:val="a2"/>
    <w:pPr>
      <w:numPr>
        <w:numId w:val="6"/>
      </w:numPr>
    </w:pPr>
  </w:style>
  <w:style w:type="numbering" w:customStyle="1" w:styleId="21">
    <w:name w:val="清單 21"/>
    <w:basedOn w:val="a2"/>
    <w:pPr>
      <w:numPr>
        <w:numId w:val="7"/>
      </w:numPr>
    </w:pPr>
  </w:style>
  <w:style w:type="numbering" w:customStyle="1" w:styleId="31">
    <w:name w:val="清單 31"/>
    <w:basedOn w:val="a2"/>
    <w:pPr>
      <w:numPr>
        <w:numId w:val="8"/>
      </w:numPr>
    </w:pPr>
  </w:style>
  <w:style w:type="numbering" w:customStyle="1" w:styleId="41">
    <w:name w:val="清單 41"/>
    <w:basedOn w:val="a2"/>
    <w:pPr>
      <w:numPr>
        <w:numId w:val="9"/>
      </w:numPr>
    </w:pPr>
  </w:style>
  <w:style w:type="numbering" w:customStyle="1" w:styleId="51">
    <w:name w:val="清單 51"/>
    <w:basedOn w:val="a2"/>
    <w:pPr>
      <w:numPr>
        <w:numId w:val="10"/>
      </w:numPr>
    </w:pPr>
  </w:style>
  <w:style w:type="numbering" w:customStyle="1" w:styleId="12PT--11AA0">
    <w:name w:val="編號12PT -- 一、 (一)  1、 (1)  A、 (A)"/>
    <w:basedOn w:val="a2"/>
    <w:pPr>
      <w:numPr>
        <w:numId w:val="11"/>
      </w:numPr>
    </w:pPr>
  </w:style>
  <w:style w:type="numbering" w:customStyle="1" w:styleId="16PT--11AA0">
    <w:name w:val="編號16PT -- 一、  (一)   1、  (1)   A、  (A)"/>
    <w:basedOn w:val="a2"/>
    <w:pPr>
      <w:numPr>
        <w:numId w:val="12"/>
      </w:numPr>
    </w:pPr>
  </w:style>
  <w:style w:type="numbering" w:customStyle="1" w:styleId="14PT--11AA1">
    <w:name w:val="編號14PT -- 一、  (一)   1、  (1)   A、  (A)"/>
    <w:basedOn w:val="a2"/>
    <w:pPr>
      <w:numPr>
        <w:numId w:val="13"/>
      </w:numPr>
    </w:pPr>
  </w:style>
  <w:style w:type="numbering" w:customStyle="1" w:styleId="12PT--11AAaa">
    <w:name w:val="編號12PT -- 1、 (1)  A、 (A)  a、 (a)"/>
    <w:basedOn w:val="a2"/>
    <w:pPr>
      <w:numPr>
        <w:numId w:val="14"/>
      </w:numPr>
    </w:pPr>
  </w:style>
  <w:style w:type="numbering" w:customStyle="1" w:styleId="14PT--11AAaa">
    <w:name w:val="編號14PT -- 1、  (1)   A、  (A)   a、  (a)"/>
    <w:basedOn w:val="a2"/>
    <w:pPr>
      <w:numPr>
        <w:numId w:val="15"/>
      </w:numPr>
    </w:pPr>
  </w:style>
  <w:style w:type="numbering" w:customStyle="1" w:styleId="14PT--1AAa">
    <w:name w:val="編號14PT -- (1)  ①  A.  (A)   Ⓐ  a."/>
    <w:basedOn w:val="a2"/>
    <w:pPr>
      <w:numPr>
        <w:numId w:val="16"/>
      </w:numPr>
    </w:pPr>
  </w:style>
  <w:style w:type="numbering" w:customStyle="1" w:styleId="12PT--11AAa">
    <w:name w:val="編號12PT -- (一)  1、 (1)  A、 (A)  a、"/>
    <w:basedOn w:val="a2"/>
    <w:pPr>
      <w:numPr>
        <w:numId w:val="17"/>
      </w:numPr>
    </w:pPr>
  </w:style>
  <w:style w:type="numbering" w:customStyle="1" w:styleId="16PT--11AAa0">
    <w:name w:val="編號16PT -- (一)   1、  (1)   A、  (A)   a、"/>
    <w:basedOn w:val="a2"/>
    <w:pPr>
      <w:numPr>
        <w:numId w:val="18"/>
      </w:numPr>
    </w:pPr>
  </w:style>
  <w:style w:type="numbering" w:customStyle="1" w:styleId="16PT--11A">
    <w:name w:val="編號16PT -- 壹、  一、  (一)   1、  (1)   A、"/>
    <w:basedOn w:val="a2"/>
    <w:pPr>
      <w:numPr>
        <w:numId w:val="19"/>
      </w:numPr>
    </w:pPr>
  </w:style>
  <w:style w:type="numbering" w:customStyle="1" w:styleId="14PT--11A">
    <w:name w:val="編號14PT -- 壹、  一、  (一)   1、  (1)   A、"/>
    <w:basedOn w:val="a2"/>
    <w:pPr>
      <w:numPr>
        <w:numId w:val="20"/>
      </w:numPr>
    </w:pPr>
  </w:style>
  <w:style w:type="numbering" w:customStyle="1" w:styleId="14PT--11AAa">
    <w:name w:val="編號14PT -- (一)   1、  (1)   A、  (A)   a、"/>
    <w:basedOn w:val="a2"/>
    <w:pPr>
      <w:numPr>
        <w:numId w:val="21"/>
      </w:numPr>
    </w:pPr>
  </w:style>
  <w:style w:type="numbering" w:customStyle="1" w:styleId="16PT--11AAaa">
    <w:name w:val="編號16PT -- 1、  (1)   A、  (A)   a、 (a)"/>
    <w:basedOn w:val="a2"/>
    <w:pPr>
      <w:numPr>
        <w:numId w:val="22"/>
      </w:numPr>
    </w:pPr>
  </w:style>
  <w:style w:type="numbering" w:customStyle="1" w:styleId="14PT--11AA">
    <w:name w:val="編號14PT -- 1.  (1)  ①  A.  (A)  Ⓐ"/>
    <w:basedOn w:val="a2"/>
    <w:pPr>
      <w:numPr>
        <w:numId w:val="23"/>
      </w:numPr>
    </w:pPr>
  </w:style>
  <w:style w:type="numbering" w:customStyle="1" w:styleId="14PT--AAaa">
    <w:name w:val="編號14PT -- ①  A.  (A)   Ⓐ  a.   (a)"/>
    <w:basedOn w:val="a2"/>
    <w:pPr>
      <w:numPr>
        <w:numId w:val="24"/>
      </w:numPr>
    </w:pPr>
  </w:style>
  <w:style w:type="numbering" w:customStyle="1" w:styleId="12PT--11AAaa0">
    <w:name w:val="編號12PT -- 1.  (1)  A.  (A)  a.  (a)"/>
    <w:basedOn w:val="a2"/>
    <w:pPr>
      <w:numPr>
        <w:numId w:val="25"/>
      </w:numPr>
    </w:pPr>
  </w:style>
  <w:style w:type="numbering" w:customStyle="1" w:styleId="12PT--11A">
    <w:name w:val="編號12PT -- 壹、一、 (一)  1、 (1)  A、"/>
    <w:basedOn w:val="a2"/>
    <w:pPr>
      <w:numPr>
        <w:numId w:val="26"/>
      </w:numPr>
    </w:pPr>
  </w:style>
  <w:style w:type="numbering" w:customStyle="1" w:styleId="12PT--11A0">
    <w:name w:val="編號12PT -- 壹、一、 (一)   1.  (1)   A."/>
    <w:basedOn w:val="a2"/>
    <w:pPr>
      <w:numPr>
        <w:numId w:val="27"/>
      </w:numPr>
    </w:pPr>
  </w:style>
  <w:style w:type="numbering" w:customStyle="1" w:styleId="12PT--11AAa0">
    <w:name w:val="編號12PT -- (一)  1.   (1)  A.   (A)  a."/>
    <w:basedOn w:val="a2"/>
    <w:pPr>
      <w:numPr>
        <w:numId w:val="28"/>
      </w:numPr>
    </w:pPr>
  </w:style>
  <w:style w:type="numbering" w:customStyle="1" w:styleId="12PT--11AA">
    <w:name w:val="編號12PT -- 一、 (一)  1.   (1)  A.   (A)"/>
    <w:basedOn w:val="a2"/>
    <w:pPr>
      <w:numPr>
        <w:numId w:val="29"/>
      </w:numPr>
    </w:pPr>
  </w:style>
  <w:style w:type="numbering" w:customStyle="1" w:styleId="14PT--11AAaa0">
    <w:name w:val="編號14PT -- 1.   (1)   A.   (A)   a.   (a)"/>
    <w:basedOn w:val="a2"/>
    <w:pPr>
      <w:numPr>
        <w:numId w:val="30"/>
      </w:numPr>
    </w:pPr>
  </w:style>
  <w:style w:type="numbering" w:customStyle="1" w:styleId="14PT--1AAaaa-1">
    <w:name w:val="編號14PT -- (1)  A.  (A)  a.   (a)   (a-1)"/>
    <w:basedOn w:val="a2"/>
    <w:pPr>
      <w:numPr>
        <w:numId w:val="31"/>
      </w:numPr>
    </w:pPr>
  </w:style>
  <w:style w:type="numbering" w:customStyle="1" w:styleId="14PT--11AAa0">
    <w:name w:val="編號14PT -- (一)   1.   (1)   A.   (A)   a."/>
    <w:basedOn w:val="a2"/>
    <w:pPr>
      <w:numPr>
        <w:numId w:val="32"/>
      </w:numPr>
    </w:pPr>
  </w:style>
  <w:style w:type="numbering" w:customStyle="1" w:styleId="14PT--11AA0">
    <w:name w:val="編號14PT -- 一、  (一)   1.   (1)   A.   (A)"/>
    <w:basedOn w:val="a2"/>
    <w:pPr>
      <w:numPr>
        <w:numId w:val="33"/>
      </w:numPr>
    </w:pPr>
  </w:style>
  <w:style w:type="numbering" w:customStyle="1" w:styleId="14PT--11A0">
    <w:name w:val="編號14PT -- 壹、  一、  (一)   1.  (1)   A."/>
    <w:basedOn w:val="a2"/>
    <w:pPr>
      <w:numPr>
        <w:numId w:val="34"/>
      </w:numPr>
    </w:pPr>
  </w:style>
  <w:style w:type="numbering" w:customStyle="1" w:styleId="16PT--11AAaa0">
    <w:name w:val="編號16PT -- 1.     (1)   A.   (A)   a.    (a)"/>
    <w:basedOn w:val="a2"/>
    <w:pPr>
      <w:numPr>
        <w:numId w:val="35"/>
      </w:numPr>
    </w:pPr>
  </w:style>
  <w:style w:type="numbering" w:customStyle="1" w:styleId="16PT--11AAa">
    <w:name w:val="編號16PT -- (一)   1.   (1)   A.  (A)   a."/>
    <w:basedOn w:val="a2"/>
    <w:pPr>
      <w:numPr>
        <w:numId w:val="36"/>
      </w:numPr>
    </w:pPr>
  </w:style>
  <w:style w:type="numbering" w:customStyle="1" w:styleId="16PT--11AA">
    <w:name w:val="編號16PT -- 一、  (一)   1.    (1)   A.    (A)"/>
    <w:basedOn w:val="a2"/>
    <w:pPr>
      <w:numPr>
        <w:numId w:val="37"/>
      </w:numPr>
    </w:pPr>
  </w:style>
  <w:style w:type="numbering" w:customStyle="1" w:styleId="16PT--11A0">
    <w:name w:val="編號16PT -- 壹、  一、  (一)   1.    (1)   A."/>
    <w:basedOn w:val="a2"/>
    <w:pPr>
      <w:numPr>
        <w:numId w:val="38"/>
      </w:numPr>
    </w:pPr>
  </w:style>
  <w:style w:type="numbering" w:customStyle="1" w:styleId="18PT--11AAaa">
    <w:name w:val="編號18PT -- 1、  (1)   A、  (A)   a、 (a)"/>
    <w:basedOn w:val="a2"/>
    <w:pPr>
      <w:numPr>
        <w:numId w:val="39"/>
      </w:numPr>
    </w:pPr>
  </w:style>
  <w:style w:type="numbering" w:customStyle="1" w:styleId="18PT--11AAaa0">
    <w:name w:val="編號18PT -- 1.     (1)   A.   (A)   a.    (a)"/>
    <w:basedOn w:val="a2"/>
    <w:pPr>
      <w:numPr>
        <w:numId w:val="40"/>
      </w:numPr>
    </w:pPr>
  </w:style>
  <w:style w:type="numbering" w:customStyle="1" w:styleId="18PT--11AAa0">
    <w:name w:val="編號18PT -- (一)   1、  (1)   A、  (A)   a、"/>
    <w:basedOn w:val="a2"/>
    <w:pPr>
      <w:numPr>
        <w:numId w:val="41"/>
      </w:numPr>
    </w:pPr>
  </w:style>
  <w:style w:type="numbering" w:customStyle="1" w:styleId="18PT--11AAa">
    <w:name w:val="編號18PT -- (一)   1.   (1)   A.  (A)   a."/>
    <w:basedOn w:val="a2"/>
    <w:pPr>
      <w:numPr>
        <w:numId w:val="42"/>
      </w:numPr>
    </w:pPr>
  </w:style>
  <w:style w:type="numbering" w:customStyle="1" w:styleId="18PT--11AA">
    <w:name w:val="編號18PT -- 一、  (一)   1、  (1)   A、  (A)"/>
    <w:basedOn w:val="a2"/>
    <w:pPr>
      <w:numPr>
        <w:numId w:val="43"/>
      </w:numPr>
    </w:pPr>
  </w:style>
  <w:style w:type="numbering" w:customStyle="1" w:styleId="18PT--11AA0">
    <w:name w:val="編號18PT -- 一、  (一)   1.    (1)   A.    (A)"/>
    <w:basedOn w:val="a2"/>
    <w:pPr>
      <w:numPr>
        <w:numId w:val="44"/>
      </w:numPr>
    </w:pPr>
  </w:style>
  <w:style w:type="numbering" w:customStyle="1" w:styleId="18PT--11A">
    <w:name w:val="編號18PT -- 壹、  一、  (一)   1、  (1)   A、"/>
    <w:basedOn w:val="a2"/>
    <w:pPr>
      <w:numPr>
        <w:numId w:val="45"/>
      </w:numPr>
    </w:pPr>
  </w:style>
  <w:style w:type="numbering" w:customStyle="1" w:styleId="18PT--11A0">
    <w:name w:val="編號18PT -- 壹、  一、  (一)   1.    (1)   A."/>
    <w:basedOn w:val="a2"/>
    <w:pPr>
      <w:numPr>
        <w:numId w:val="46"/>
      </w:numPr>
    </w:pPr>
  </w:style>
  <w:style w:type="paragraph" w:styleId="af">
    <w:name w:val="List Paragraph"/>
    <w:basedOn w:val="a"/>
    <w:uiPriority w:val="34"/>
    <w:qFormat/>
    <w:rsid w:val="00CE0635"/>
    <w:pPr>
      <w:suppressAutoHyphens w:val="0"/>
      <w:autoSpaceDN/>
      <w:ind w:leftChars="200" w:left="480"/>
      <w:textAlignment w:val="auto"/>
    </w:pPr>
    <w:rPr>
      <w:rFonts w:asciiTheme="minorHAnsi" w:eastAsiaTheme="minorEastAsia" w:hAnsiTheme="minorHAnsi" w:cstheme="minorBidi"/>
      <w:kern w:val="2"/>
      <w:sz w:val="24"/>
      <w:szCs w:val="22"/>
      <w:lang w:bidi="ar-SA"/>
    </w:rPr>
  </w:style>
  <w:style w:type="character" w:customStyle="1" w:styleId="ac">
    <w:name w:val="頁首 字元"/>
    <w:basedOn w:val="a0"/>
    <w:link w:val="ab"/>
    <w:uiPriority w:val="99"/>
    <w:rsid w:val="00892CBD"/>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977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734C0-5EA5-4BA5-B1F9-5016C8D13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19</Pages>
  <Words>1941</Words>
  <Characters>11066</Characters>
  <Application>Microsoft Office Word</Application>
  <DocSecurity>0</DocSecurity>
  <Lines>92</Lines>
  <Paragraphs>25</Paragraphs>
  <ScaleCrop>false</ScaleCrop>
  <Company/>
  <LinksUpToDate>false</LinksUpToDate>
  <CharactersWithSpaces>12982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預設空白範本(writer)</dc:title>
  <dc:creator>曾依婷</dc:creator>
  <cp:lastModifiedBy>曾依婷</cp:lastModifiedBy>
  <cp:revision>5</cp:revision>
  <cp:lastPrinted>2020-04-08T17:21:00Z</cp:lastPrinted>
  <dcterms:created xsi:type="dcterms:W3CDTF">2023-02-13T09:32:00Z</dcterms:created>
  <dcterms:modified xsi:type="dcterms:W3CDTF">2023-02-17T03:01:00Z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