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63" w:rsidRDefault="00514E06">
      <w:pPr>
        <w:spacing w:line="460" w:lineRule="exact"/>
        <w:rPr>
          <w:rFonts w:ascii="標楷體" w:eastAsia="標楷體" w:hAnsi="標楷體"/>
          <w:sz w:val="40"/>
          <w:szCs w:val="40"/>
        </w:rPr>
      </w:pPr>
      <w:bookmarkStart w:id="0" w:name="_GoBack"/>
      <w:bookmarkEnd w:id="0"/>
      <w:r>
        <w:rPr>
          <w:rFonts w:ascii="標楷體" w:eastAsia="標楷體" w:hAnsi="標楷體"/>
          <w:sz w:val="40"/>
          <w:szCs w:val="40"/>
        </w:rPr>
        <w:t>私立就業服務機構許可及管理辦法部分條文修正條文</w:t>
      </w:r>
    </w:p>
    <w:p w:rsidR="00323963" w:rsidRDefault="00514E06">
      <w:pPr>
        <w:wordWrap w:val="0"/>
        <w:overflowPunct w:val="0"/>
        <w:spacing w:line="450" w:lineRule="exact"/>
        <w:ind w:left="1134" w:hanging="1134"/>
        <w:jc w:val="both"/>
        <w:rPr>
          <w:rFonts w:ascii="標楷體" w:eastAsia="標楷體" w:hAnsi="標楷體"/>
          <w:sz w:val="28"/>
          <w:szCs w:val="28"/>
        </w:rPr>
      </w:pPr>
      <w:r>
        <w:rPr>
          <w:rFonts w:ascii="標楷體" w:eastAsia="標楷體" w:hAnsi="標楷體"/>
          <w:sz w:val="28"/>
          <w:szCs w:val="28"/>
        </w:rPr>
        <w:t>第十五條　　私立就業服務機構及其分支機構申請籌設許可、設立許可或重新申請設立許可有下列情形之一，主管機關應不予許可：</w:t>
      </w:r>
    </w:p>
    <w:p w:rsidR="00323963" w:rsidRDefault="00514E06">
      <w:pPr>
        <w:wordWrap w:val="0"/>
        <w:overflowPunct w:val="0"/>
        <w:spacing w:line="450" w:lineRule="exact"/>
        <w:ind w:left="1699"/>
        <w:jc w:val="both"/>
        <w:rPr>
          <w:rFonts w:ascii="標楷體" w:eastAsia="標楷體" w:hAnsi="標楷體"/>
          <w:sz w:val="28"/>
          <w:szCs w:val="28"/>
        </w:rPr>
      </w:pPr>
      <w:r>
        <w:rPr>
          <w:rFonts w:ascii="標楷體" w:eastAsia="標楷體" w:hAnsi="標楷體"/>
          <w:sz w:val="28"/>
          <w:szCs w:val="28"/>
        </w:rPr>
        <w:t>一、不符本法或本辦法之申請規定者。</w:t>
      </w:r>
    </w:p>
    <w:p w:rsidR="00323963" w:rsidRDefault="00514E06">
      <w:pPr>
        <w:wordWrap w:val="0"/>
        <w:overflowPunct w:val="0"/>
        <w:spacing w:line="450" w:lineRule="exact"/>
        <w:ind w:left="2267" w:hanging="568"/>
        <w:jc w:val="both"/>
        <w:rPr>
          <w:rFonts w:ascii="標楷體" w:eastAsia="標楷體" w:hAnsi="標楷體"/>
          <w:sz w:val="28"/>
          <w:szCs w:val="28"/>
        </w:rPr>
      </w:pPr>
      <w:r>
        <w:rPr>
          <w:rFonts w:ascii="標楷體" w:eastAsia="標楷體" w:hAnsi="標楷體"/>
          <w:sz w:val="28"/>
          <w:szCs w:val="28"/>
        </w:rPr>
        <w:t>二、機構或機構負責人、經理人、董（理）事或代表人曾違反本法第三十四條第二項或第四十五條規定，受罰鍰處分、經檢察機關起訴或法院判決有罪者。</w:t>
      </w:r>
    </w:p>
    <w:p w:rsidR="00323963" w:rsidRDefault="00514E06">
      <w:pPr>
        <w:wordWrap w:val="0"/>
        <w:overflowPunct w:val="0"/>
        <w:spacing w:line="450" w:lineRule="exact"/>
        <w:ind w:left="2267" w:hanging="568"/>
        <w:jc w:val="both"/>
        <w:rPr>
          <w:rFonts w:ascii="標楷體" w:eastAsia="標楷體" w:hAnsi="標楷體"/>
          <w:sz w:val="28"/>
          <w:szCs w:val="28"/>
        </w:rPr>
      </w:pPr>
      <w:r>
        <w:rPr>
          <w:rFonts w:ascii="標楷體" w:eastAsia="標楷體" w:hAnsi="標楷體"/>
          <w:sz w:val="28"/>
          <w:szCs w:val="28"/>
        </w:rPr>
        <w:t>三、機構負責人、經理人、董（理）事或代表人曾任職私立就業服務機構，因其行為致使該機構有下列情事之一者：</w:t>
      </w:r>
    </w:p>
    <w:p w:rsidR="00323963" w:rsidRDefault="00514E06">
      <w:pPr>
        <w:wordWrap w:val="0"/>
        <w:overflowPunct w:val="0"/>
        <w:spacing w:line="450" w:lineRule="exact"/>
        <w:ind w:left="2974" w:hanging="848"/>
        <w:jc w:val="both"/>
        <w:rPr>
          <w:rFonts w:ascii="標楷體" w:eastAsia="標楷體" w:hAnsi="標楷體"/>
          <w:sz w:val="28"/>
          <w:szCs w:val="28"/>
        </w:rPr>
      </w:pPr>
      <w:r>
        <w:rPr>
          <w:rFonts w:ascii="標楷體" w:eastAsia="標楷體" w:hAnsi="標楷體"/>
          <w:sz w:val="28"/>
          <w:szCs w:val="28"/>
        </w:rPr>
        <w:t>（一）違反本法第四十條第一項第四款至第九款或第四十五條規定。</w:t>
      </w:r>
    </w:p>
    <w:p w:rsidR="00323963" w:rsidRDefault="00514E06">
      <w:pPr>
        <w:wordWrap w:val="0"/>
        <w:overflowPunct w:val="0"/>
        <w:spacing w:line="450" w:lineRule="exact"/>
        <w:ind w:left="2974" w:hanging="848"/>
        <w:jc w:val="both"/>
        <w:rPr>
          <w:rFonts w:ascii="標楷體" w:eastAsia="標楷體" w:hAnsi="標楷體"/>
          <w:sz w:val="28"/>
          <w:szCs w:val="28"/>
        </w:rPr>
      </w:pPr>
      <w:r>
        <w:rPr>
          <w:rFonts w:ascii="標楷體" w:eastAsia="標楷體" w:hAnsi="標楷體"/>
          <w:sz w:val="28"/>
          <w:szCs w:val="28"/>
        </w:rPr>
        <w:t>（二）違反本法第四十條第一項第二款或第十四款規定，經限期改善，屆期未改善。</w:t>
      </w:r>
    </w:p>
    <w:p w:rsidR="00323963" w:rsidRDefault="00514E06">
      <w:pPr>
        <w:wordWrap w:val="0"/>
        <w:overflowPunct w:val="0"/>
        <w:spacing w:line="450" w:lineRule="exact"/>
        <w:ind w:left="1985" w:firstLine="140"/>
        <w:jc w:val="both"/>
        <w:rPr>
          <w:rFonts w:ascii="標楷體" w:eastAsia="標楷體" w:hAnsi="標楷體"/>
          <w:sz w:val="28"/>
          <w:szCs w:val="28"/>
        </w:rPr>
      </w:pPr>
      <w:r>
        <w:rPr>
          <w:rFonts w:ascii="標楷體" w:eastAsia="標楷體" w:hAnsi="標楷體"/>
          <w:sz w:val="28"/>
          <w:szCs w:val="28"/>
        </w:rPr>
        <w:t>（三）同一事由，受罰鍰處分三次，仍未改善。</w:t>
      </w:r>
    </w:p>
    <w:p w:rsidR="00323963" w:rsidRDefault="00514E06">
      <w:pPr>
        <w:wordWrap w:val="0"/>
        <w:overflowPunct w:val="0"/>
        <w:spacing w:line="450" w:lineRule="exact"/>
        <w:ind w:left="1985" w:firstLine="140"/>
        <w:jc w:val="both"/>
        <w:rPr>
          <w:rFonts w:ascii="標楷體" w:eastAsia="標楷體" w:hAnsi="標楷體"/>
          <w:sz w:val="28"/>
          <w:szCs w:val="28"/>
        </w:rPr>
      </w:pPr>
      <w:r>
        <w:rPr>
          <w:rFonts w:ascii="標楷體" w:eastAsia="標楷體" w:hAnsi="標楷體"/>
          <w:sz w:val="28"/>
          <w:szCs w:val="28"/>
        </w:rPr>
        <w:t>（四）一年內受罰鍰處分四次以上。</w:t>
      </w:r>
    </w:p>
    <w:p w:rsidR="00323963" w:rsidRDefault="00514E06">
      <w:pPr>
        <w:wordWrap w:val="0"/>
        <w:overflowPunct w:val="0"/>
        <w:spacing w:line="450" w:lineRule="exact"/>
        <w:ind w:left="1985" w:firstLine="140"/>
        <w:jc w:val="both"/>
        <w:rPr>
          <w:rFonts w:ascii="標楷體" w:eastAsia="標楷體" w:hAnsi="標楷體"/>
          <w:sz w:val="28"/>
          <w:szCs w:val="28"/>
        </w:rPr>
      </w:pPr>
      <w:r>
        <w:rPr>
          <w:rFonts w:ascii="標楷體" w:eastAsia="標楷體" w:hAnsi="標楷體"/>
          <w:sz w:val="28"/>
          <w:szCs w:val="28"/>
        </w:rPr>
        <w:t>（五）一年內受停業處分二次以上。</w:t>
      </w:r>
    </w:p>
    <w:p w:rsidR="00323963" w:rsidRDefault="00514E06">
      <w:pPr>
        <w:wordWrap w:val="0"/>
        <w:overflowPunct w:val="0"/>
        <w:spacing w:line="450" w:lineRule="exact"/>
        <w:ind w:left="2267" w:hanging="568"/>
        <w:jc w:val="both"/>
        <w:rPr>
          <w:rFonts w:ascii="標楷體" w:eastAsia="標楷體" w:hAnsi="標楷體"/>
          <w:sz w:val="28"/>
          <w:szCs w:val="28"/>
        </w:rPr>
      </w:pPr>
      <w:r>
        <w:rPr>
          <w:rFonts w:ascii="標楷體" w:eastAsia="標楷體" w:hAnsi="標楷體"/>
          <w:sz w:val="28"/>
          <w:szCs w:val="28"/>
        </w:rPr>
        <w:t>四、機構負責人、經理人、董（理）事或代表人從事就業服務業務或假借業務上之權力、機會或方法對求職人、雇主或外國人曾犯刑法第二百二十一條至第二百二十九條、第二百三十一條至第二百三十三條、第二百九十六條至第二百九十七條、第三百零二條、第三百零四條、第三百零五條、第三百三十五條、第三百三十六條、第三百三十九條、第三百四十一條、第三百四十二條或第三百四十六條規定之罪，經檢察機關起訴或法院判決有罪者。</w:t>
      </w:r>
    </w:p>
    <w:p w:rsidR="00323963" w:rsidRDefault="00514E06">
      <w:pPr>
        <w:wordWrap w:val="0"/>
        <w:overflowPunct w:val="0"/>
        <w:spacing w:line="450" w:lineRule="exact"/>
        <w:ind w:left="2267" w:hanging="568"/>
        <w:jc w:val="both"/>
        <w:rPr>
          <w:rFonts w:ascii="標楷體" w:eastAsia="標楷體" w:hAnsi="標楷體"/>
          <w:sz w:val="28"/>
          <w:szCs w:val="28"/>
        </w:rPr>
      </w:pPr>
      <w:r>
        <w:rPr>
          <w:rFonts w:ascii="標楷體" w:eastAsia="標楷體" w:hAnsi="標楷體"/>
          <w:sz w:val="28"/>
          <w:szCs w:val="28"/>
        </w:rPr>
        <w:lastRenderedPageBreak/>
        <w:t>五、機構負責人、經理人、董（理）事或代表人曾犯人口販運防制法所定人口販運罪，經檢察機關起訴或法院判決有罪者。</w:t>
      </w:r>
    </w:p>
    <w:p w:rsidR="00323963" w:rsidRDefault="00514E06">
      <w:pPr>
        <w:wordWrap w:val="0"/>
        <w:overflowPunct w:val="0"/>
        <w:spacing w:line="450" w:lineRule="exact"/>
        <w:ind w:left="2267" w:hanging="568"/>
        <w:jc w:val="both"/>
        <w:rPr>
          <w:rFonts w:ascii="標楷體" w:eastAsia="標楷體" w:hAnsi="標楷體"/>
          <w:sz w:val="28"/>
          <w:szCs w:val="28"/>
        </w:rPr>
      </w:pPr>
      <w:r>
        <w:rPr>
          <w:rFonts w:ascii="標楷體" w:eastAsia="標楷體" w:hAnsi="標楷體"/>
          <w:sz w:val="28"/>
          <w:szCs w:val="28"/>
        </w:rPr>
        <w:t>六、非營</w:t>
      </w:r>
      <w:r>
        <w:rPr>
          <w:rFonts w:ascii="標楷體" w:eastAsia="標楷體" w:hAnsi="標楷體"/>
          <w:sz w:val="28"/>
          <w:szCs w:val="28"/>
        </w:rPr>
        <w:t>利就業服務機構曾因妨害公益，受主管機關或目的事業主管機關處罰鍰、停業或限期整理處分。</w:t>
      </w:r>
    </w:p>
    <w:p w:rsidR="00323963" w:rsidRDefault="00514E06">
      <w:pPr>
        <w:wordWrap w:val="0"/>
        <w:overflowPunct w:val="0"/>
        <w:spacing w:line="450" w:lineRule="exact"/>
        <w:ind w:left="2267" w:hanging="568"/>
        <w:jc w:val="both"/>
        <w:rPr>
          <w:rFonts w:ascii="標楷體" w:eastAsia="標楷體" w:hAnsi="標楷體"/>
          <w:sz w:val="28"/>
          <w:szCs w:val="28"/>
        </w:rPr>
      </w:pPr>
      <w:r>
        <w:rPr>
          <w:rFonts w:ascii="標楷體" w:eastAsia="標楷體" w:hAnsi="標楷體"/>
          <w:sz w:val="28"/>
          <w:szCs w:val="28"/>
        </w:rPr>
        <w:t>七、營利就業服務機構申請為營業處所之公司登記地址或商業登記地址，已設有私立就業服務機構者。</w:t>
      </w:r>
    </w:p>
    <w:p w:rsidR="00323963" w:rsidRDefault="00514E06">
      <w:pPr>
        <w:wordWrap w:val="0"/>
        <w:overflowPunct w:val="0"/>
        <w:spacing w:line="450" w:lineRule="exact"/>
        <w:ind w:left="2267" w:hanging="568"/>
        <w:jc w:val="both"/>
        <w:rPr>
          <w:rFonts w:ascii="標楷體" w:eastAsia="標楷體" w:hAnsi="標楷體"/>
          <w:sz w:val="28"/>
          <w:szCs w:val="28"/>
        </w:rPr>
      </w:pPr>
      <w:r>
        <w:rPr>
          <w:rFonts w:ascii="標楷體" w:eastAsia="標楷體" w:hAnsi="標楷體"/>
          <w:sz w:val="28"/>
          <w:szCs w:val="28"/>
        </w:rPr>
        <w:t>八、非營利就業服務機構申請之機構地址，已設有私立就業服務機構者。</w:t>
      </w:r>
    </w:p>
    <w:p w:rsidR="00323963" w:rsidRDefault="00514E06">
      <w:pPr>
        <w:wordWrap w:val="0"/>
        <w:overflowPunct w:val="0"/>
        <w:spacing w:line="450" w:lineRule="exact"/>
        <w:ind w:left="2267" w:hanging="568"/>
        <w:jc w:val="both"/>
        <w:rPr>
          <w:rFonts w:ascii="標楷體" w:eastAsia="標楷體" w:hAnsi="標楷體"/>
          <w:sz w:val="28"/>
          <w:szCs w:val="28"/>
        </w:rPr>
      </w:pPr>
      <w:r>
        <w:rPr>
          <w:rFonts w:ascii="標楷體" w:eastAsia="標楷體" w:hAnsi="標楷體"/>
          <w:sz w:val="28"/>
          <w:szCs w:val="28"/>
        </w:rPr>
        <w:t>九、評鑑為</w:t>
      </w:r>
      <w:r>
        <w:rPr>
          <w:rFonts w:ascii="標楷體" w:eastAsia="標楷體" w:hAnsi="標楷體"/>
          <w:sz w:val="28"/>
          <w:szCs w:val="28"/>
        </w:rPr>
        <w:t xml:space="preserve"> C </w:t>
      </w:r>
      <w:r>
        <w:rPr>
          <w:rFonts w:ascii="標楷體" w:eastAsia="標楷體" w:hAnsi="標楷體"/>
          <w:sz w:val="28"/>
          <w:szCs w:val="28"/>
        </w:rPr>
        <w:t>級，經限期令其改善，屆期不改善或改善後仍未達</w:t>
      </w:r>
      <w:r>
        <w:rPr>
          <w:rFonts w:ascii="標楷體" w:eastAsia="標楷體" w:hAnsi="標楷體"/>
          <w:sz w:val="28"/>
          <w:szCs w:val="28"/>
        </w:rPr>
        <w:t xml:space="preserve"> B </w:t>
      </w:r>
      <w:r>
        <w:rPr>
          <w:rFonts w:ascii="標楷體" w:eastAsia="標楷體" w:hAnsi="標楷體"/>
          <w:sz w:val="28"/>
          <w:szCs w:val="28"/>
        </w:rPr>
        <w:t>級者。</w:t>
      </w:r>
    </w:p>
    <w:p w:rsidR="00323963" w:rsidRDefault="00514E06">
      <w:pPr>
        <w:wordWrap w:val="0"/>
        <w:overflowPunct w:val="0"/>
        <w:spacing w:line="450" w:lineRule="exact"/>
        <w:ind w:left="2267" w:hanging="568"/>
        <w:jc w:val="both"/>
        <w:rPr>
          <w:rFonts w:ascii="標楷體" w:eastAsia="標楷體" w:hAnsi="標楷體"/>
          <w:sz w:val="28"/>
          <w:szCs w:val="28"/>
        </w:rPr>
      </w:pPr>
      <w:r>
        <w:rPr>
          <w:rFonts w:ascii="標楷體" w:eastAsia="標楷體" w:hAnsi="標楷體"/>
          <w:sz w:val="28"/>
          <w:szCs w:val="28"/>
        </w:rPr>
        <w:t>十、申請設立分支機構，未曾接受評鑑而無評鑑成績或最近一次評鑑成績為</w:t>
      </w:r>
      <w:r>
        <w:rPr>
          <w:rFonts w:ascii="標楷體" w:eastAsia="標楷體" w:hAnsi="標楷體"/>
          <w:sz w:val="28"/>
          <w:szCs w:val="28"/>
        </w:rPr>
        <w:t xml:space="preserve">C </w:t>
      </w:r>
      <w:r>
        <w:rPr>
          <w:rFonts w:ascii="標楷體" w:eastAsia="標楷體" w:hAnsi="標楷體"/>
          <w:sz w:val="28"/>
          <w:szCs w:val="28"/>
        </w:rPr>
        <w:t>級者。</w:t>
      </w:r>
    </w:p>
    <w:p w:rsidR="00323963" w:rsidRDefault="00514E06">
      <w:pPr>
        <w:wordWrap w:val="0"/>
        <w:overflowPunct w:val="0"/>
        <w:spacing w:line="450" w:lineRule="exact"/>
        <w:ind w:left="1699"/>
        <w:jc w:val="both"/>
        <w:rPr>
          <w:rFonts w:ascii="標楷體" w:eastAsia="標楷體" w:hAnsi="標楷體"/>
          <w:sz w:val="28"/>
          <w:szCs w:val="28"/>
        </w:rPr>
      </w:pPr>
      <w:r>
        <w:rPr>
          <w:rFonts w:ascii="標楷體" w:eastAsia="標楷體" w:hAnsi="標楷體"/>
          <w:sz w:val="28"/>
          <w:szCs w:val="28"/>
        </w:rPr>
        <w:t>十一、規避、妨礙或拒絕接受評鑑者。</w:t>
      </w:r>
    </w:p>
    <w:p w:rsidR="00323963" w:rsidRDefault="00514E06">
      <w:pPr>
        <w:wordWrap w:val="0"/>
        <w:overflowPunct w:val="0"/>
        <w:spacing w:line="450" w:lineRule="exact"/>
        <w:ind w:left="2552" w:hanging="851"/>
        <w:jc w:val="both"/>
        <w:rPr>
          <w:rFonts w:ascii="標楷體" w:eastAsia="標楷體" w:hAnsi="標楷體"/>
          <w:sz w:val="28"/>
          <w:szCs w:val="28"/>
        </w:rPr>
      </w:pPr>
      <w:r>
        <w:rPr>
          <w:rFonts w:ascii="標楷體" w:eastAsia="標楷體" w:hAnsi="標楷體"/>
          <w:sz w:val="28"/>
          <w:szCs w:val="28"/>
        </w:rPr>
        <w:t>十二、接受委任辦理聘僱許可，外國人於下列期間發生行蹤不明情事達附表一規定之人數及</w:t>
      </w:r>
      <w:r>
        <w:rPr>
          <w:rFonts w:ascii="標楷體" w:eastAsia="標楷體" w:hAnsi="標楷體"/>
          <w:sz w:val="28"/>
          <w:szCs w:val="28"/>
        </w:rPr>
        <w:t>比率者：</w:t>
      </w:r>
    </w:p>
    <w:p w:rsidR="00323963" w:rsidRDefault="00514E06">
      <w:pPr>
        <w:wordWrap w:val="0"/>
        <w:overflowPunct w:val="0"/>
        <w:spacing w:line="450" w:lineRule="exact"/>
        <w:ind w:left="255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入國第三十一日至第九十日。</w:t>
      </w:r>
    </w:p>
    <w:p w:rsidR="00323963" w:rsidRDefault="00514E06">
      <w:pPr>
        <w:wordWrap w:val="0"/>
        <w:overflowPunct w:val="0"/>
        <w:spacing w:line="450" w:lineRule="exact"/>
        <w:ind w:left="3117"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入國三十日內，因私立就業服務機構及其分支機構未善盡受任事務所致。</w:t>
      </w:r>
    </w:p>
    <w:p w:rsidR="00323963" w:rsidRDefault="00514E06">
      <w:pPr>
        <w:wordWrap w:val="0"/>
        <w:overflowPunct w:val="0"/>
        <w:spacing w:line="450" w:lineRule="exact"/>
        <w:ind w:left="1133" w:firstLine="563"/>
        <w:jc w:val="both"/>
        <w:rPr>
          <w:rFonts w:ascii="標楷體" w:eastAsia="標楷體" w:hAnsi="標楷體"/>
          <w:sz w:val="28"/>
          <w:szCs w:val="28"/>
        </w:rPr>
      </w:pPr>
      <w:r>
        <w:rPr>
          <w:rFonts w:ascii="標楷體" w:eastAsia="標楷體" w:hAnsi="標楷體"/>
          <w:sz w:val="28"/>
          <w:szCs w:val="28"/>
        </w:rPr>
        <w:t>前項第二款至第六款及第十二款規定情事，以申請之日前二年內發生者為限。</w:t>
      </w:r>
    </w:p>
    <w:p w:rsidR="00323963" w:rsidRDefault="00514E06">
      <w:pPr>
        <w:wordWrap w:val="0"/>
        <w:overflowPunct w:val="0"/>
        <w:spacing w:line="450" w:lineRule="exact"/>
        <w:ind w:left="1133" w:firstLine="566"/>
        <w:jc w:val="both"/>
        <w:rPr>
          <w:rFonts w:ascii="標楷體" w:eastAsia="標楷體" w:hAnsi="標楷體"/>
          <w:sz w:val="28"/>
          <w:szCs w:val="28"/>
        </w:rPr>
      </w:pPr>
      <w:r>
        <w:rPr>
          <w:rFonts w:ascii="標楷體" w:eastAsia="標楷體" w:hAnsi="標楷體"/>
          <w:sz w:val="28"/>
          <w:szCs w:val="28"/>
        </w:rPr>
        <w:t>直轄市或縣（市）主管機關核發許可證者，不適用第一項第九款及第十二款規定。</w:t>
      </w:r>
    </w:p>
    <w:p w:rsidR="00323963" w:rsidRDefault="00514E06">
      <w:pPr>
        <w:wordWrap w:val="0"/>
        <w:overflowPunct w:val="0"/>
        <w:spacing w:line="450" w:lineRule="exact"/>
        <w:ind w:left="1700" w:hanging="1700"/>
        <w:jc w:val="both"/>
        <w:rPr>
          <w:rFonts w:ascii="標楷體" w:eastAsia="標楷體" w:hAnsi="標楷體"/>
          <w:sz w:val="28"/>
          <w:szCs w:val="28"/>
        </w:rPr>
      </w:pPr>
      <w:r>
        <w:rPr>
          <w:rFonts w:ascii="標楷體" w:eastAsia="標楷體" w:hAnsi="標楷體"/>
          <w:sz w:val="28"/>
          <w:szCs w:val="28"/>
        </w:rPr>
        <w:t>第十五條之一　　本法第四十條第一項第十七款所稱接受委任引進之外國人入國三個月內發生行蹤不明之情事，並於一年內達一定之人數及比率者，指接受委任引進之外國人於下列期間發生行蹤不明情事達第十五條附表一規定之人數及比率者：</w:t>
      </w:r>
    </w:p>
    <w:p w:rsidR="00323963" w:rsidRDefault="00514E06">
      <w:pPr>
        <w:wordWrap w:val="0"/>
        <w:overflowPunct w:val="0"/>
        <w:spacing w:line="450" w:lineRule="exact"/>
        <w:ind w:left="2268"/>
        <w:jc w:val="both"/>
        <w:rPr>
          <w:rFonts w:ascii="標楷體" w:eastAsia="標楷體" w:hAnsi="標楷體"/>
          <w:sz w:val="28"/>
          <w:szCs w:val="28"/>
        </w:rPr>
      </w:pPr>
      <w:r>
        <w:rPr>
          <w:rFonts w:ascii="標楷體" w:eastAsia="標楷體" w:hAnsi="標楷體"/>
          <w:sz w:val="28"/>
          <w:szCs w:val="28"/>
        </w:rPr>
        <w:lastRenderedPageBreak/>
        <w:t>一、入國第三十一日至第九十日。</w:t>
      </w:r>
    </w:p>
    <w:p w:rsidR="00323963" w:rsidRDefault="00514E06">
      <w:pPr>
        <w:wordWrap w:val="0"/>
        <w:overflowPunct w:val="0"/>
        <w:spacing w:line="450" w:lineRule="exact"/>
        <w:ind w:left="2834" w:hanging="566"/>
        <w:jc w:val="both"/>
        <w:rPr>
          <w:rFonts w:ascii="標楷體" w:eastAsia="標楷體" w:hAnsi="標楷體"/>
          <w:sz w:val="28"/>
          <w:szCs w:val="28"/>
        </w:rPr>
      </w:pPr>
      <w:r>
        <w:rPr>
          <w:rFonts w:ascii="標楷體" w:eastAsia="標楷體" w:hAnsi="標楷體"/>
          <w:sz w:val="28"/>
          <w:szCs w:val="28"/>
        </w:rPr>
        <w:t>二、入國三十日內，因私立就業服務機構及其分支機構未善盡受任事務所致。</w:t>
      </w:r>
    </w:p>
    <w:p w:rsidR="00323963" w:rsidRDefault="00514E06">
      <w:pPr>
        <w:wordWrap w:val="0"/>
        <w:overflowPunct w:val="0"/>
        <w:spacing w:line="450" w:lineRule="exact"/>
        <w:ind w:left="113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中央主管機關應定期於每年三月、六月、九月及十二月，依第十五條附表一規定查核私立就業服務機構。</w:t>
      </w:r>
    </w:p>
    <w:p w:rsidR="00323963" w:rsidRDefault="00514E06">
      <w:pPr>
        <w:wordWrap w:val="0"/>
        <w:overflowPunct w:val="0"/>
        <w:spacing w:line="450" w:lineRule="exact"/>
        <w:ind w:left="1133" w:firstLine="563"/>
        <w:jc w:val="both"/>
        <w:rPr>
          <w:rFonts w:ascii="標楷體" w:eastAsia="標楷體" w:hAnsi="標楷體"/>
          <w:sz w:val="28"/>
          <w:szCs w:val="28"/>
        </w:rPr>
      </w:pPr>
      <w:r>
        <w:rPr>
          <w:rFonts w:ascii="標楷體" w:eastAsia="標楷體" w:hAnsi="標楷體"/>
          <w:sz w:val="28"/>
          <w:szCs w:val="28"/>
        </w:rPr>
        <w:t>中央主管機關經依前項規定查核，發現私立就業服務機構達第十五條附表一規定之人數及比率者，應移送直轄市或縣（市）主管機關裁處罰鍰。</w:t>
      </w:r>
    </w:p>
    <w:p w:rsidR="00323963" w:rsidRDefault="00514E06">
      <w:pPr>
        <w:wordWrap w:val="0"/>
        <w:overflowPunct w:val="0"/>
        <w:spacing w:line="450" w:lineRule="exact"/>
        <w:ind w:left="1417" w:hanging="1417"/>
        <w:jc w:val="both"/>
        <w:rPr>
          <w:rFonts w:ascii="標楷體" w:eastAsia="標楷體" w:hAnsi="標楷體"/>
          <w:sz w:val="28"/>
          <w:szCs w:val="28"/>
        </w:rPr>
      </w:pPr>
      <w:r>
        <w:rPr>
          <w:rFonts w:ascii="標楷體" w:eastAsia="標楷體" w:hAnsi="標楷體"/>
          <w:sz w:val="28"/>
          <w:szCs w:val="28"/>
        </w:rPr>
        <w:t>第三十一條　　第十六條之外國人力仲介公司或其從業人員從事就業服務業務有下列情形之一，中央主管機關得不予認可、廢止或撤銷其認可：</w:t>
      </w:r>
    </w:p>
    <w:p w:rsidR="00323963" w:rsidRDefault="00514E06">
      <w:pPr>
        <w:wordWrap w:val="0"/>
        <w:overflowPunct w:val="0"/>
        <w:spacing w:line="450" w:lineRule="exact"/>
        <w:ind w:left="1985"/>
        <w:jc w:val="both"/>
        <w:rPr>
          <w:rFonts w:ascii="標楷體" w:eastAsia="標楷體" w:hAnsi="標楷體"/>
          <w:sz w:val="28"/>
          <w:szCs w:val="28"/>
        </w:rPr>
      </w:pPr>
      <w:r>
        <w:rPr>
          <w:rFonts w:ascii="標楷體" w:eastAsia="標楷體" w:hAnsi="標楷體"/>
          <w:sz w:val="28"/>
          <w:szCs w:val="28"/>
        </w:rPr>
        <w:t>一、不符申請規定經限期補正，屆期未補正者。</w:t>
      </w:r>
    </w:p>
    <w:p w:rsidR="00323963" w:rsidRDefault="00514E06">
      <w:pPr>
        <w:wordWrap w:val="0"/>
        <w:overflowPunct w:val="0"/>
        <w:spacing w:line="450" w:lineRule="exact"/>
        <w:ind w:left="1985"/>
        <w:jc w:val="both"/>
        <w:rPr>
          <w:rFonts w:ascii="標楷體" w:eastAsia="標楷體" w:hAnsi="標楷體"/>
          <w:sz w:val="28"/>
          <w:szCs w:val="28"/>
        </w:rPr>
      </w:pPr>
      <w:r>
        <w:rPr>
          <w:rFonts w:ascii="標楷體" w:eastAsia="標楷體" w:hAnsi="標楷體"/>
          <w:sz w:val="28"/>
          <w:szCs w:val="28"/>
        </w:rPr>
        <w:t>二、逾期申請續予認可者。</w:t>
      </w:r>
    </w:p>
    <w:p w:rsidR="00323963" w:rsidRDefault="00514E06">
      <w:pPr>
        <w:wordWrap w:val="0"/>
        <w:overflowPunct w:val="0"/>
        <w:spacing w:line="450" w:lineRule="exact"/>
        <w:ind w:left="2551" w:hanging="566"/>
        <w:jc w:val="both"/>
        <w:rPr>
          <w:rFonts w:ascii="標楷體" w:eastAsia="標楷體" w:hAnsi="標楷體"/>
          <w:sz w:val="28"/>
          <w:szCs w:val="28"/>
        </w:rPr>
      </w:pPr>
      <w:r>
        <w:rPr>
          <w:rFonts w:ascii="標楷體" w:eastAsia="標楷體" w:hAnsi="標楷體"/>
          <w:sz w:val="28"/>
          <w:szCs w:val="28"/>
        </w:rPr>
        <w:t>三、經其本國廢</w:t>
      </w:r>
      <w:r>
        <w:rPr>
          <w:rFonts w:ascii="標楷體" w:eastAsia="標楷體" w:hAnsi="標楷體"/>
          <w:sz w:val="28"/>
          <w:szCs w:val="28"/>
        </w:rPr>
        <w:t>止或撤銷營業執照或從事就業服務之許可者。</w:t>
      </w:r>
    </w:p>
    <w:p w:rsidR="00323963" w:rsidRDefault="00514E06">
      <w:pPr>
        <w:wordWrap w:val="0"/>
        <w:overflowPunct w:val="0"/>
        <w:spacing w:line="450" w:lineRule="exact"/>
        <w:ind w:left="1985"/>
        <w:jc w:val="both"/>
        <w:rPr>
          <w:rFonts w:ascii="標楷體" w:eastAsia="標楷體" w:hAnsi="標楷體"/>
          <w:sz w:val="28"/>
          <w:szCs w:val="28"/>
        </w:rPr>
      </w:pPr>
      <w:r>
        <w:rPr>
          <w:rFonts w:ascii="標楷體" w:eastAsia="標楷體" w:hAnsi="標楷體"/>
          <w:sz w:val="28"/>
          <w:szCs w:val="28"/>
        </w:rPr>
        <w:t>四、違反第十六條第二項規定者。</w:t>
      </w:r>
    </w:p>
    <w:p w:rsidR="00323963" w:rsidRDefault="00514E06">
      <w:pPr>
        <w:wordWrap w:val="0"/>
        <w:overflowPunct w:val="0"/>
        <w:spacing w:line="450" w:lineRule="exact"/>
        <w:ind w:left="1985"/>
        <w:jc w:val="both"/>
        <w:rPr>
          <w:rFonts w:ascii="標楷體" w:eastAsia="標楷體" w:hAnsi="標楷體"/>
          <w:sz w:val="28"/>
          <w:szCs w:val="28"/>
        </w:rPr>
      </w:pPr>
      <w:r>
        <w:rPr>
          <w:rFonts w:ascii="標楷體" w:eastAsia="標楷體" w:hAnsi="標楷體"/>
          <w:sz w:val="28"/>
          <w:szCs w:val="28"/>
        </w:rPr>
        <w:t>五、申請認可所載事項或所繳文件有虛偽情事者。</w:t>
      </w:r>
    </w:p>
    <w:p w:rsidR="00323963" w:rsidRDefault="00514E06">
      <w:pPr>
        <w:wordWrap w:val="0"/>
        <w:overflowPunct w:val="0"/>
        <w:spacing w:line="450" w:lineRule="exact"/>
        <w:ind w:left="2551" w:hanging="566"/>
        <w:jc w:val="both"/>
        <w:rPr>
          <w:rFonts w:ascii="標楷體" w:eastAsia="標楷體" w:hAnsi="標楷體"/>
          <w:sz w:val="28"/>
          <w:szCs w:val="28"/>
        </w:rPr>
      </w:pPr>
      <w:r>
        <w:rPr>
          <w:rFonts w:ascii="標楷體" w:eastAsia="標楷體" w:hAnsi="標楷體"/>
          <w:sz w:val="28"/>
          <w:szCs w:val="28"/>
        </w:rPr>
        <w:t>六、接受委任辦理就業服務業務，違反本法第四十五條規定，或有提供不實資料或外國人健康檢查檢體者。</w:t>
      </w:r>
    </w:p>
    <w:p w:rsidR="00323963" w:rsidRDefault="00514E06">
      <w:pPr>
        <w:wordWrap w:val="0"/>
        <w:overflowPunct w:val="0"/>
        <w:spacing w:line="450" w:lineRule="exact"/>
        <w:ind w:left="2551" w:hanging="566"/>
        <w:jc w:val="both"/>
        <w:rPr>
          <w:rFonts w:ascii="標楷體" w:eastAsia="標楷體" w:hAnsi="標楷體"/>
          <w:sz w:val="28"/>
          <w:szCs w:val="28"/>
        </w:rPr>
      </w:pPr>
      <w:r>
        <w:rPr>
          <w:rFonts w:ascii="標楷體" w:eastAsia="標楷體" w:hAnsi="標楷體"/>
          <w:sz w:val="28"/>
          <w:szCs w:val="28"/>
        </w:rPr>
        <w:t>七、辦理就業服務業務，未善盡受任事務，致雇主違反本法第四十四條或第五十七條規定者。</w:t>
      </w:r>
    </w:p>
    <w:p w:rsidR="00323963" w:rsidRDefault="00514E06">
      <w:pPr>
        <w:wordWrap w:val="0"/>
        <w:overflowPunct w:val="0"/>
        <w:spacing w:line="450" w:lineRule="exact"/>
        <w:ind w:left="2551" w:hanging="566"/>
        <w:jc w:val="both"/>
        <w:rPr>
          <w:rFonts w:ascii="標楷體" w:eastAsia="標楷體" w:hAnsi="標楷體"/>
          <w:sz w:val="28"/>
          <w:szCs w:val="28"/>
        </w:rPr>
      </w:pPr>
      <w:r>
        <w:rPr>
          <w:rFonts w:ascii="標楷體" w:eastAsia="標楷體" w:hAnsi="標楷體"/>
          <w:sz w:val="28"/>
          <w:szCs w:val="28"/>
        </w:rPr>
        <w:t>八、接受委任仲介其本國人或其他國家人民至中華民國工作、或依規定仲介香港或澳門居民、大陸地區人民至臺灣地區工作，未善盡受任事務，致外國人發生行蹤不明失去聯繫之情事者。</w:t>
      </w:r>
    </w:p>
    <w:p w:rsidR="00323963" w:rsidRDefault="00514E06">
      <w:pPr>
        <w:wordWrap w:val="0"/>
        <w:overflowPunct w:val="0"/>
        <w:spacing w:line="450" w:lineRule="exact"/>
        <w:ind w:left="2551" w:hanging="566"/>
        <w:jc w:val="both"/>
        <w:rPr>
          <w:rFonts w:ascii="標楷體" w:eastAsia="標楷體" w:hAnsi="標楷體"/>
          <w:sz w:val="28"/>
          <w:szCs w:val="28"/>
        </w:rPr>
      </w:pPr>
      <w:r>
        <w:rPr>
          <w:rFonts w:ascii="標楷體" w:eastAsia="標楷體" w:hAnsi="標楷體"/>
          <w:sz w:val="28"/>
          <w:szCs w:val="28"/>
        </w:rPr>
        <w:t>九、辦理就業服務業務，違反雇主之意思，留置許可文件或其他相關文件者。</w:t>
      </w:r>
    </w:p>
    <w:p w:rsidR="00323963" w:rsidRDefault="00514E06">
      <w:pPr>
        <w:wordWrap w:val="0"/>
        <w:overflowPunct w:val="0"/>
        <w:spacing w:line="450" w:lineRule="exact"/>
        <w:ind w:left="2551" w:hanging="566"/>
        <w:jc w:val="both"/>
        <w:rPr>
          <w:rFonts w:ascii="標楷體" w:eastAsia="標楷體" w:hAnsi="標楷體"/>
          <w:sz w:val="28"/>
          <w:szCs w:val="28"/>
        </w:rPr>
      </w:pPr>
      <w:r>
        <w:rPr>
          <w:rFonts w:ascii="標楷體" w:eastAsia="標楷體" w:hAnsi="標楷體"/>
          <w:sz w:val="28"/>
          <w:szCs w:val="28"/>
        </w:rPr>
        <w:t>十、辦理就業服務業務，有恐嚇、詐欺、侵占或背信情事，經第一審判決有罪者。</w:t>
      </w:r>
    </w:p>
    <w:p w:rsidR="00323963" w:rsidRDefault="00514E06">
      <w:pPr>
        <w:wordWrap w:val="0"/>
        <w:overflowPunct w:val="0"/>
        <w:spacing w:line="450" w:lineRule="exact"/>
        <w:ind w:left="2835" w:hanging="850"/>
        <w:jc w:val="both"/>
        <w:rPr>
          <w:rFonts w:ascii="標楷體" w:eastAsia="標楷體" w:hAnsi="標楷體"/>
          <w:sz w:val="28"/>
          <w:szCs w:val="28"/>
        </w:rPr>
      </w:pPr>
      <w:r>
        <w:rPr>
          <w:rFonts w:ascii="標楷體" w:eastAsia="標楷體" w:hAnsi="標楷體"/>
          <w:sz w:val="28"/>
          <w:szCs w:val="28"/>
        </w:rPr>
        <w:lastRenderedPageBreak/>
        <w:t>十一、辦理就業服務業務，要求、期約或收受外國人入國工作費用及工資切結書或規定標準以外之費用，或不正利益者。</w:t>
      </w:r>
    </w:p>
    <w:p w:rsidR="00323963" w:rsidRDefault="00514E06">
      <w:pPr>
        <w:wordWrap w:val="0"/>
        <w:overflowPunct w:val="0"/>
        <w:spacing w:line="450" w:lineRule="exact"/>
        <w:ind w:left="2835" w:hanging="850"/>
        <w:jc w:val="both"/>
        <w:rPr>
          <w:rFonts w:ascii="標楷體" w:eastAsia="標楷體" w:hAnsi="標楷體"/>
          <w:sz w:val="28"/>
          <w:szCs w:val="28"/>
        </w:rPr>
      </w:pPr>
      <w:r>
        <w:rPr>
          <w:rFonts w:ascii="標楷體" w:eastAsia="標楷體" w:hAnsi="標楷體"/>
          <w:sz w:val="28"/>
          <w:szCs w:val="28"/>
        </w:rPr>
        <w:t>十二、辦理就業服務業務，行求、期約或交付不正利益者。</w:t>
      </w:r>
    </w:p>
    <w:p w:rsidR="00323963" w:rsidRDefault="00514E06">
      <w:pPr>
        <w:wordWrap w:val="0"/>
        <w:overflowPunct w:val="0"/>
        <w:spacing w:line="450" w:lineRule="exact"/>
        <w:ind w:left="2835" w:hanging="850"/>
        <w:jc w:val="both"/>
        <w:rPr>
          <w:rFonts w:ascii="標楷體" w:eastAsia="標楷體" w:hAnsi="標楷體"/>
          <w:sz w:val="28"/>
          <w:szCs w:val="28"/>
        </w:rPr>
      </w:pPr>
      <w:r>
        <w:rPr>
          <w:rFonts w:ascii="標楷體" w:eastAsia="標楷體" w:hAnsi="標楷體"/>
          <w:sz w:val="28"/>
          <w:szCs w:val="28"/>
        </w:rPr>
        <w:t>十三、委任未經許可者或接受其委任辦理仲介外國人至中華民國境內工作事宜者。</w:t>
      </w:r>
    </w:p>
    <w:p w:rsidR="00323963" w:rsidRDefault="00514E06">
      <w:pPr>
        <w:wordWrap w:val="0"/>
        <w:overflowPunct w:val="0"/>
        <w:spacing w:line="450" w:lineRule="exact"/>
        <w:ind w:left="2835" w:hanging="850"/>
        <w:jc w:val="both"/>
        <w:rPr>
          <w:rFonts w:ascii="標楷體" w:eastAsia="標楷體" w:hAnsi="標楷體"/>
          <w:sz w:val="28"/>
          <w:szCs w:val="28"/>
        </w:rPr>
      </w:pPr>
      <w:r>
        <w:rPr>
          <w:rFonts w:ascii="標楷體" w:eastAsia="標楷體" w:hAnsi="標楷體"/>
          <w:sz w:val="28"/>
          <w:szCs w:val="28"/>
        </w:rPr>
        <w:t>十四、在其本國曾受與就業服務業務有關之處分者。</w:t>
      </w:r>
    </w:p>
    <w:p w:rsidR="00323963" w:rsidRDefault="00514E06">
      <w:pPr>
        <w:wordWrap w:val="0"/>
        <w:overflowPunct w:val="0"/>
        <w:spacing w:line="450" w:lineRule="exact"/>
        <w:ind w:left="2835" w:hanging="850"/>
        <w:jc w:val="both"/>
        <w:rPr>
          <w:rFonts w:ascii="標楷體" w:eastAsia="標楷體" w:hAnsi="標楷體"/>
          <w:sz w:val="28"/>
          <w:szCs w:val="28"/>
        </w:rPr>
      </w:pPr>
      <w:r>
        <w:rPr>
          <w:rFonts w:ascii="標楷體" w:eastAsia="標楷體" w:hAnsi="標楷體"/>
          <w:sz w:val="28"/>
          <w:szCs w:val="28"/>
        </w:rPr>
        <w:t>十五、於申請之日前二年內，曾接受委任仲介其本國人或其他國家人民至中華民國境內工作，其</w:t>
      </w:r>
      <w:r>
        <w:rPr>
          <w:rFonts w:ascii="標楷體" w:eastAsia="標楷體" w:hAnsi="標楷體"/>
          <w:sz w:val="28"/>
          <w:szCs w:val="28"/>
        </w:rPr>
        <w:t>仲介之外國人入國三十日內發生行蹤不明情事達附表二規定之人數及比率者。</w:t>
      </w:r>
    </w:p>
    <w:p w:rsidR="00323963" w:rsidRDefault="00514E06">
      <w:pPr>
        <w:wordWrap w:val="0"/>
        <w:overflowPunct w:val="0"/>
        <w:spacing w:line="450" w:lineRule="exact"/>
        <w:ind w:left="2835" w:hanging="850"/>
        <w:jc w:val="both"/>
        <w:rPr>
          <w:rFonts w:ascii="標楷體" w:eastAsia="標楷體" w:hAnsi="標楷體"/>
          <w:sz w:val="28"/>
          <w:szCs w:val="28"/>
        </w:rPr>
      </w:pPr>
      <w:r>
        <w:rPr>
          <w:rFonts w:ascii="標楷體" w:eastAsia="標楷體" w:hAnsi="標楷體"/>
          <w:sz w:val="28"/>
          <w:szCs w:val="28"/>
        </w:rPr>
        <w:t>十六、其他違法或妨礙公共利益之行為，情節重大者。</w:t>
      </w:r>
    </w:p>
    <w:p w:rsidR="00323963" w:rsidRDefault="00514E06">
      <w:pPr>
        <w:wordWrap w:val="0"/>
        <w:overflowPunct w:val="0"/>
        <w:spacing w:line="450" w:lineRule="exact"/>
        <w:ind w:left="1418" w:firstLine="568"/>
        <w:jc w:val="both"/>
        <w:rPr>
          <w:rFonts w:ascii="標楷體" w:eastAsia="標楷體" w:hAnsi="標楷體"/>
          <w:sz w:val="28"/>
          <w:szCs w:val="28"/>
        </w:rPr>
      </w:pPr>
      <w:r>
        <w:rPr>
          <w:rFonts w:ascii="標楷體" w:eastAsia="標楷體" w:hAnsi="標楷體"/>
          <w:sz w:val="28"/>
          <w:szCs w:val="28"/>
        </w:rPr>
        <w:t>中央主管機關依前項規定不予認可、廢止或撤銷其認可者，應公告之。</w:t>
      </w:r>
    </w:p>
    <w:p w:rsidR="00323963" w:rsidRDefault="00514E06">
      <w:pPr>
        <w:wordWrap w:val="0"/>
        <w:overflowPunct w:val="0"/>
        <w:spacing w:line="450" w:lineRule="exact"/>
        <w:ind w:left="1982" w:hanging="1982"/>
        <w:jc w:val="both"/>
        <w:rPr>
          <w:rFonts w:ascii="標楷體" w:eastAsia="標楷體" w:hAnsi="標楷體"/>
          <w:sz w:val="28"/>
          <w:szCs w:val="28"/>
        </w:rPr>
      </w:pPr>
      <w:r>
        <w:rPr>
          <w:rFonts w:ascii="標楷體" w:eastAsia="標楷體" w:hAnsi="標楷體"/>
          <w:sz w:val="28"/>
          <w:szCs w:val="28"/>
        </w:rPr>
        <w:t>第三十一條之一　　中央主管機關應定期於每年三月、六月、九月及十二月，依第三十一條附表二規定查核外國人力仲介公司接受委任仲介其本國人或其他國家人民至中華民國境內工作，其所仲介之外國人入國三十日內發生行蹤不明情事之人數及比率。</w:t>
      </w:r>
    </w:p>
    <w:p w:rsidR="00323963" w:rsidRDefault="00514E06">
      <w:pPr>
        <w:wordWrap w:val="0"/>
        <w:overflowPunct w:val="0"/>
        <w:spacing w:line="450" w:lineRule="exact"/>
        <w:ind w:left="1985" w:firstLine="566"/>
        <w:jc w:val="both"/>
        <w:rPr>
          <w:rFonts w:ascii="標楷體" w:eastAsia="標楷體" w:hAnsi="標楷體"/>
          <w:sz w:val="28"/>
          <w:szCs w:val="28"/>
        </w:rPr>
      </w:pPr>
      <w:r>
        <w:rPr>
          <w:rFonts w:ascii="標楷體" w:eastAsia="標楷體" w:hAnsi="標楷體"/>
          <w:sz w:val="28"/>
          <w:szCs w:val="28"/>
        </w:rPr>
        <w:t>中央主管機關經依前項規定查核後發現，外國人力仲介公司達第三十一條附表二規定人數及比率之次數，應通知外交部</w:t>
      </w:r>
      <w:r>
        <w:rPr>
          <w:rFonts w:ascii="標楷體" w:eastAsia="標楷體" w:hAnsi="標楷體"/>
          <w:sz w:val="28"/>
          <w:szCs w:val="28"/>
        </w:rPr>
        <w:t>及駐外館處，依下列規定日數，暫停其接受外國人委任辦理申請簽證：</w:t>
      </w:r>
    </w:p>
    <w:p w:rsidR="00323963" w:rsidRDefault="00514E06">
      <w:pPr>
        <w:wordWrap w:val="0"/>
        <w:overflowPunct w:val="0"/>
        <w:spacing w:line="450" w:lineRule="exact"/>
        <w:ind w:left="2551"/>
        <w:jc w:val="both"/>
        <w:rPr>
          <w:rFonts w:ascii="標楷體" w:eastAsia="標楷體" w:hAnsi="標楷體"/>
          <w:sz w:val="28"/>
          <w:szCs w:val="28"/>
        </w:rPr>
      </w:pPr>
      <w:r>
        <w:rPr>
          <w:rFonts w:ascii="標楷體" w:eastAsia="標楷體" w:hAnsi="標楷體"/>
          <w:sz w:val="28"/>
          <w:szCs w:val="28"/>
        </w:rPr>
        <w:t>一、第一次：暫停七日。</w:t>
      </w:r>
    </w:p>
    <w:p w:rsidR="00323963" w:rsidRDefault="00514E06">
      <w:pPr>
        <w:wordWrap w:val="0"/>
        <w:overflowPunct w:val="0"/>
        <w:spacing w:line="450" w:lineRule="exact"/>
        <w:ind w:left="3117" w:hanging="566"/>
        <w:jc w:val="both"/>
      </w:pPr>
      <w:r>
        <w:rPr>
          <w:rFonts w:ascii="標楷體" w:eastAsia="標楷體" w:hAnsi="標楷體"/>
          <w:sz w:val="28"/>
          <w:szCs w:val="28"/>
        </w:rPr>
        <w:t>二、第二次以上：暫停日數按次增加七日，最長為二十八日。</w:t>
      </w:r>
    </w:p>
    <w:sectPr w:rsidR="00323963">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06" w:rsidRDefault="00514E06">
      <w:r>
        <w:separator/>
      </w:r>
    </w:p>
  </w:endnote>
  <w:endnote w:type="continuationSeparator" w:id="0">
    <w:p w:rsidR="00514E06" w:rsidRDefault="0051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06" w:rsidRDefault="00514E06">
      <w:r>
        <w:rPr>
          <w:color w:val="000000"/>
        </w:rPr>
        <w:separator/>
      </w:r>
    </w:p>
  </w:footnote>
  <w:footnote w:type="continuationSeparator" w:id="0">
    <w:p w:rsidR="00514E06" w:rsidRDefault="00514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23963"/>
    <w:rsid w:val="00323963"/>
    <w:rsid w:val="00514E06"/>
    <w:rsid w:val="007D7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D0730-C5F1-4537-9FA3-4A5B4ECD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陳筱涵</dc:creator>
  <dc:description/>
  <cp:lastModifiedBy>王政憲</cp:lastModifiedBy>
  <cp:revision>2</cp:revision>
  <cp:lastPrinted>2024-01-15T09:35:00Z</cp:lastPrinted>
  <dcterms:created xsi:type="dcterms:W3CDTF">2024-01-30T02:06:00Z</dcterms:created>
  <dcterms:modified xsi:type="dcterms:W3CDTF">2024-01-30T02:06:00Z</dcterms:modified>
</cp:coreProperties>
</file>