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733" w:type="dxa"/>
        <w:jc w:val="center"/>
        <w:tblInd w:w="-56" w:type="dxa"/>
        <w:tblLook w:val="04A0" w:firstRow="1" w:lastRow="0" w:firstColumn="1" w:lastColumn="0" w:noHBand="0" w:noVBand="1"/>
      </w:tblPr>
      <w:tblGrid>
        <w:gridCol w:w="10733"/>
      </w:tblGrid>
      <w:tr w:rsidR="008816C9" w:rsidRPr="008816C9" w:rsidTr="002E7C4F">
        <w:trPr>
          <w:trHeight w:val="255"/>
          <w:tblHeader/>
          <w:jc w:val="center"/>
        </w:trPr>
        <w:tc>
          <w:tcPr>
            <w:tcW w:w="10733" w:type="dxa"/>
          </w:tcPr>
          <w:p w:rsidR="002C58F8" w:rsidRPr="008844CF" w:rsidRDefault="005A0D21" w:rsidP="00944706">
            <w:pPr>
              <w:pageBreakBefore/>
              <w:autoSpaceDE w:val="0"/>
              <w:autoSpaceDN w:val="0"/>
              <w:adjustRightInd w:val="0"/>
              <w:spacing w:line="400" w:lineRule="exact"/>
              <w:jc w:val="center"/>
              <w:rPr>
                <w:rFonts w:ascii="標楷體" w:eastAsia="標楷體" w:hAnsi="標楷體" w:cs="細明體"/>
                <w:b/>
                <w:color w:val="000000" w:themeColor="text1"/>
                <w:kern w:val="0"/>
                <w:sz w:val="32"/>
                <w:szCs w:val="32"/>
              </w:rPr>
            </w:pPr>
            <w:r w:rsidRPr="008844CF">
              <w:rPr>
                <w:rFonts w:ascii="標楷體" w:eastAsia="標楷體" w:hAnsi="標楷體"/>
                <w:b/>
                <w:noProof/>
                <w:color w:val="000000" w:themeColor="text1"/>
                <w:sz w:val="32"/>
                <w:szCs w:val="32"/>
              </w:rPr>
              <mc:AlternateContent>
                <mc:Choice Requires="wps">
                  <w:drawing>
                    <wp:anchor distT="45720" distB="45720" distL="114300" distR="114300" simplePos="0" relativeHeight="251624960" behindDoc="0" locked="0" layoutInCell="1" allowOverlap="1" wp14:anchorId="1CA0E041" wp14:editId="62C7D788">
                      <wp:simplePos x="0" y="0"/>
                      <wp:positionH relativeFrom="column">
                        <wp:posOffset>6128385</wp:posOffset>
                      </wp:positionH>
                      <wp:positionV relativeFrom="paragraph">
                        <wp:posOffset>635</wp:posOffset>
                      </wp:positionV>
                      <wp:extent cx="500380" cy="329565"/>
                      <wp:effectExtent l="0" t="0" r="13970" b="13970"/>
                      <wp:wrapThrough wrapText="bothSides">
                        <wp:wrapPolygon edited="0">
                          <wp:start x="0" y="0"/>
                          <wp:lineTo x="0" y="21266"/>
                          <wp:lineTo x="21381" y="21266"/>
                          <wp:lineTo x="21381"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29565"/>
                              </a:xfrm>
                              <a:prstGeom prst="rect">
                                <a:avLst/>
                              </a:prstGeom>
                              <a:solidFill>
                                <a:srgbClr val="FFFFFF"/>
                              </a:solidFill>
                              <a:ln w="9525">
                                <a:solidFill>
                                  <a:srgbClr val="000000"/>
                                </a:solidFill>
                                <a:miter lim="800000"/>
                                <a:headEnd/>
                                <a:tailEnd/>
                              </a:ln>
                            </wps:spPr>
                            <wps:txbx>
                              <w:txbxContent>
                                <w:p w:rsidR="005F28CF" w:rsidRDefault="005F28CF" w:rsidP="002C58F8">
                                  <w:r>
                                    <w:rPr>
                                      <w:rFonts w:hint="eastAsia"/>
                                    </w:rPr>
                                    <w:t>表</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482.55pt;margin-top:.05pt;width:39.4pt;height:25.9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WxOwIAAE8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">
                      <v:textbox style="mso-fit-shape-to-text:t">
                        <w:txbxContent>
                          <w:p w:rsidR="005F28CF" w:rsidRDefault="005F28CF" w:rsidP="002C58F8">
                            <w:r>
                              <w:rPr>
                                <w:rFonts w:hint="eastAsia"/>
                              </w:rPr>
                              <w:t>表</w:t>
                            </w:r>
                            <w:r>
                              <w:t>2</w:t>
                            </w:r>
                          </w:p>
                        </w:txbxContent>
                      </v:textbox>
                      <w10:wrap type="through"/>
                    </v:shape>
                  </w:pict>
                </mc:Fallback>
              </mc:AlternateContent>
            </w:r>
            <w:r w:rsidR="00BA1728" w:rsidRPr="008844CF">
              <w:rPr>
                <w:rFonts w:ascii="標楷體" w:eastAsia="標楷體" w:hAnsi="標楷體" w:cs="細明體" w:hint="eastAsia"/>
                <w:b/>
                <w:color w:val="000000" w:themeColor="text1"/>
                <w:kern w:val="0"/>
                <w:sz w:val="32"/>
                <w:szCs w:val="32"/>
              </w:rPr>
              <w:t>新竹</w:t>
            </w:r>
            <w:r w:rsidR="001420BE" w:rsidRPr="008844CF">
              <w:rPr>
                <w:rFonts w:ascii="標楷體" w:eastAsia="標楷體" w:hAnsi="標楷體" w:cs="標楷體" w:hint="eastAsia"/>
                <w:b/>
                <w:color w:val="000000" w:themeColor="text1"/>
                <w:spacing w:val="2"/>
                <w:sz w:val="32"/>
                <w:szCs w:val="32"/>
              </w:rPr>
              <w:t>縣</w:t>
            </w:r>
            <w:r w:rsidR="00C854C8" w:rsidRPr="008844CF">
              <w:rPr>
                <w:rFonts w:ascii="標楷體" w:eastAsia="標楷體" w:hAnsi="標楷體" w:cs="標楷體" w:hint="eastAsia"/>
                <w:b/>
                <w:color w:val="000000" w:themeColor="text1"/>
                <w:spacing w:val="2"/>
                <w:sz w:val="32"/>
                <w:szCs w:val="32"/>
              </w:rPr>
              <w:t>政府辦理</w:t>
            </w:r>
            <w:r w:rsidR="00F840C3" w:rsidRPr="008844CF">
              <w:rPr>
                <w:rFonts w:ascii="標楷體" w:eastAsia="標楷體" w:hAnsi="標楷體" w:cs="標楷體" w:hint="eastAsia"/>
                <w:b/>
                <w:color w:val="000000" w:themeColor="text1"/>
                <w:spacing w:val="2"/>
                <w:sz w:val="32"/>
                <w:szCs w:val="32"/>
              </w:rPr>
              <w:t>身心障礙者輔具</w:t>
            </w:r>
            <w:r w:rsidR="00C854C8" w:rsidRPr="008844CF">
              <w:rPr>
                <w:rFonts w:ascii="標楷體" w:eastAsia="標楷體" w:hAnsi="標楷體" w:cs="標楷體" w:hint="eastAsia"/>
                <w:b/>
                <w:color w:val="000000" w:themeColor="text1"/>
                <w:spacing w:val="2"/>
                <w:sz w:val="32"/>
                <w:szCs w:val="32"/>
              </w:rPr>
              <w:t>購買請款</w:t>
            </w:r>
            <w:r w:rsidR="00F840C3" w:rsidRPr="008844CF">
              <w:rPr>
                <w:rFonts w:ascii="標楷體" w:eastAsia="標楷體" w:hAnsi="標楷體" w:cs="細明體" w:hint="eastAsia"/>
                <w:b/>
                <w:color w:val="000000" w:themeColor="text1"/>
                <w:kern w:val="0"/>
                <w:sz w:val="32"/>
                <w:szCs w:val="32"/>
              </w:rPr>
              <w:t>服務契約書</w:t>
            </w:r>
          </w:p>
        </w:tc>
      </w:tr>
      <w:tr w:rsidR="008816C9" w:rsidRPr="008816C9" w:rsidTr="002E7C4F">
        <w:trPr>
          <w:jc w:val="center"/>
        </w:trPr>
        <w:tc>
          <w:tcPr>
            <w:tcW w:w="10733" w:type="dxa"/>
          </w:tcPr>
          <w:p w:rsidR="002C58F8" w:rsidRPr="008844CF" w:rsidRDefault="001420BE" w:rsidP="00BA1728">
            <w:pPr>
              <w:spacing w:line="400" w:lineRule="exact"/>
              <w:jc w:val="both"/>
              <w:rPr>
                <w:rFonts w:ascii="標楷體" w:eastAsia="標楷體"/>
                <w:color w:val="000000" w:themeColor="text1"/>
                <w:sz w:val="28"/>
              </w:rPr>
            </w:pPr>
            <w:r w:rsidRPr="008844CF">
              <w:rPr>
                <w:rFonts w:ascii="標楷體" w:eastAsia="標楷體" w:hAnsi="標楷體" w:cs="細明體" w:hint="eastAsia"/>
                <w:color w:val="000000" w:themeColor="text1"/>
                <w:kern w:val="0"/>
                <w:sz w:val="28"/>
                <w:szCs w:val="28"/>
                <w:u w:val="single"/>
              </w:rPr>
              <w:t>新竹縣</w:t>
            </w:r>
            <w:r w:rsidR="00F840C3" w:rsidRPr="008844CF">
              <w:rPr>
                <w:rFonts w:ascii="標楷體" w:eastAsia="標楷體" w:hAnsi="標楷體" w:cs="細明體" w:hint="eastAsia"/>
                <w:color w:val="000000" w:themeColor="text1"/>
                <w:kern w:val="0"/>
                <w:sz w:val="28"/>
                <w:szCs w:val="28"/>
                <w:u w:val="single"/>
              </w:rPr>
              <w:t>政府</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以下簡稱甲方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及______________</w:t>
            </w:r>
            <w:r w:rsidR="002C58F8" w:rsidRPr="008844CF">
              <w:rPr>
                <w:rFonts w:ascii="標楷體" w:eastAsia="標楷體"/>
                <w:color w:val="000000" w:themeColor="text1"/>
                <w:sz w:val="28"/>
              </w:rPr>
              <w:t>(</w:t>
            </w:r>
            <w:r w:rsidR="002B1BCA" w:rsidRPr="008844CF">
              <w:rPr>
                <w:rFonts w:ascii="標楷體" w:eastAsia="標楷體" w:hint="eastAsia"/>
                <w:color w:val="000000" w:themeColor="text1"/>
                <w:sz w:val="28"/>
              </w:rPr>
              <w:t>廠商</w:t>
            </w:r>
            <w:r w:rsidR="002C58F8" w:rsidRPr="008844CF">
              <w:rPr>
                <w:rFonts w:ascii="標楷體" w:eastAsia="標楷體" w:hint="eastAsia"/>
                <w:color w:val="000000" w:themeColor="text1"/>
                <w:sz w:val="28"/>
              </w:rPr>
              <w:t>服務提供者，以下簡稱乙方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雙方同意依行政程序法</w:t>
            </w:r>
            <w:r w:rsidR="00C435D4" w:rsidRPr="008844CF">
              <w:rPr>
                <w:rFonts w:ascii="標楷體" w:eastAsia="標楷體" w:hAnsi="標楷體" w:cs="細明體" w:hint="eastAsia"/>
                <w:color w:val="000000" w:themeColor="text1"/>
                <w:kern w:val="0"/>
                <w:sz w:val="28"/>
                <w:szCs w:val="28"/>
              </w:rPr>
              <w:t>、民法</w:t>
            </w:r>
            <w:r w:rsidR="002C58F8" w:rsidRPr="008844CF">
              <w:rPr>
                <w:rFonts w:ascii="標楷體" w:eastAsia="標楷體" w:hint="eastAsia"/>
                <w:color w:val="000000" w:themeColor="text1"/>
                <w:sz w:val="28"/>
              </w:rPr>
              <w:t>及相關法規規定訂定本契約，共同遵守，其條款如下：</w:t>
            </w:r>
          </w:p>
        </w:tc>
      </w:tr>
      <w:tr w:rsidR="008816C9" w:rsidRPr="008816C9" w:rsidTr="002E7C4F">
        <w:trPr>
          <w:jc w:val="center"/>
        </w:trPr>
        <w:tc>
          <w:tcPr>
            <w:tcW w:w="10733" w:type="dxa"/>
          </w:tcPr>
          <w:p w:rsidR="002C58F8" w:rsidRPr="008816C9" w:rsidRDefault="002C58F8"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hAnsi="標楷體"/>
                <w:sz w:val="28"/>
              </w:rPr>
            </w:pPr>
            <w:r w:rsidRPr="008816C9">
              <w:rPr>
                <w:rFonts w:ascii="標楷體" w:eastAsia="標楷體" w:hAnsi="標楷體" w:hint="eastAsia"/>
                <w:sz w:val="28"/>
              </w:rPr>
              <w:t>本契約包括下列文件：</w:t>
            </w:r>
          </w:p>
          <w:p w:rsidR="002C58F8" w:rsidRPr="008816C9" w:rsidRDefault="002C58F8" w:rsidP="002C58F8">
            <w:pPr>
              <w:pStyle w:val="a"/>
              <w:numPr>
                <w:ilvl w:val="0"/>
                <w:numId w:val="0"/>
              </w:numPr>
              <w:spacing w:line="400" w:lineRule="exact"/>
              <w:ind w:left="596"/>
              <w:rPr>
                <w:rFonts w:ascii="標楷體" w:eastAsia="標楷體" w:hAnsi="標楷體"/>
              </w:rPr>
            </w:pPr>
            <w:r w:rsidRPr="008816C9">
              <w:rPr>
                <w:rFonts w:ascii="標楷體" w:eastAsia="標楷體" w:hAnsi="標楷體" w:hint="eastAsia"/>
              </w:rPr>
              <w:t>(</w:t>
            </w:r>
            <w:proofErr w:type="gramStart"/>
            <w:r w:rsidRPr="008816C9">
              <w:rPr>
                <w:rFonts w:ascii="標楷體" w:eastAsia="標楷體" w:hAnsi="標楷體" w:hint="eastAsia"/>
              </w:rPr>
              <w:t>一</w:t>
            </w:r>
            <w:proofErr w:type="gramEnd"/>
            <w:r w:rsidRPr="008816C9">
              <w:rPr>
                <w:rFonts w:ascii="標楷體" w:eastAsia="標楷體" w:hAnsi="標楷體" w:hint="eastAsia"/>
              </w:rPr>
              <w:t>)甲方公告文件及其變更或補充。</w:t>
            </w:r>
          </w:p>
          <w:p w:rsidR="002C58F8" w:rsidRPr="008816C9" w:rsidRDefault="002C58F8" w:rsidP="002C58F8">
            <w:pPr>
              <w:pStyle w:val="a"/>
              <w:numPr>
                <w:ilvl w:val="0"/>
                <w:numId w:val="0"/>
              </w:numPr>
              <w:spacing w:line="400" w:lineRule="exact"/>
              <w:ind w:left="596"/>
              <w:rPr>
                <w:rFonts w:ascii="標楷體" w:eastAsia="標楷體" w:hAnsi="標楷體"/>
                <w:bdr w:val="single" w:sz="4" w:space="0" w:color="auto"/>
              </w:rPr>
            </w:pPr>
            <w:r w:rsidRPr="008816C9">
              <w:rPr>
                <w:rFonts w:ascii="標楷體" w:eastAsia="標楷體" w:hAnsi="標楷體" w:hint="eastAsia"/>
              </w:rPr>
              <w:t>(二)本契約本文、附件及其變更或補充。</w:t>
            </w:r>
          </w:p>
          <w:p w:rsidR="002C58F8" w:rsidRPr="008816C9" w:rsidRDefault="002C58F8" w:rsidP="002C58F8">
            <w:pPr>
              <w:pStyle w:val="a"/>
              <w:numPr>
                <w:ilvl w:val="0"/>
                <w:numId w:val="0"/>
              </w:numPr>
              <w:spacing w:line="400" w:lineRule="exact"/>
              <w:ind w:left="596"/>
              <w:rPr>
                <w:rFonts w:ascii="標楷體" w:eastAsia="標楷體"/>
              </w:rPr>
            </w:pPr>
            <w:r w:rsidRPr="008816C9">
              <w:rPr>
                <w:rFonts w:ascii="標楷體" w:eastAsia="標楷體" w:hAnsi="標楷體" w:hint="eastAsia"/>
              </w:rPr>
              <w:t>(三)依本契</w:t>
            </w:r>
            <w:r w:rsidRPr="008816C9">
              <w:rPr>
                <w:rFonts w:ascii="標楷體" w:eastAsia="標楷體" w:hint="eastAsia"/>
              </w:rPr>
              <w:t>約所提出之履約文件或資料。</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契約文件，包括以書面、錄音、錄影、照相、微縮、電子數位資料或樣品等方式呈現之原件或複製品。</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契約文件之一切</w:t>
            </w:r>
            <w:proofErr w:type="gramStart"/>
            <w:r w:rsidRPr="008816C9">
              <w:rPr>
                <w:rFonts w:ascii="標楷體" w:eastAsia="標楷體" w:hint="eastAsia"/>
                <w:sz w:val="28"/>
              </w:rPr>
              <w:t>規定得互為</w:t>
            </w:r>
            <w:proofErr w:type="gramEnd"/>
            <w:r w:rsidRPr="008816C9">
              <w:rPr>
                <w:rFonts w:ascii="標楷體" w:eastAsia="標楷體" w:hint="eastAsia"/>
                <w:sz w:val="28"/>
              </w:rPr>
              <w:t>補充，如仍有不明確之處，以甲方解釋為</w:t>
            </w:r>
            <w:proofErr w:type="gramStart"/>
            <w:r w:rsidRPr="008816C9">
              <w:rPr>
                <w:rFonts w:ascii="標楷體" w:eastAsia="標楷體" w:hint="eastAsia"/>
                <w:sz w:val="28"/>
              </w:rPr>
              <w:t>準</w:t>
            </w:r>
            <w:proofErr w:type="gramEnd"/>
            <w:r w:rsidRPr="008816C9">
              <w:rPr>
                <w:rFonts w:ascii="標楷體" w:eastAsia="標楷體" w:hint="eastAsia"/>
                <w:sz w:val="28"/>
              </w:rPr>
              <w:t>。如有爭議，依行政程序法相關規定處理。</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契約文字：</w:t>
            </w:r>
          </w:p>
          <w:p w:rsidR="002C58F8" w:rsidRPr="008816C9" w:rsidRDefault="002C58F8" w:rsidP="002C58F8">
            <w:pPr>
              <w:spacing w:line="400" w:lineRule="exact"/>
              <w:ind w:left="1134" w:right="57" w:hanging="284"/>
              <w:jc w:val="both"/>
              <w:rPr>
                <w:rFonts w:ascii="標楷體" w:eastAsia="標楷體"/>
                <w:sz w:val="28"/>
              </w:rPr>
            </w:pPr>
            <w:r w:rsidRPr="008816C9">
              <w:rPr>
                <w:rFonts w:ascii="標楷體" w:eastAsia="標楷體" w:hint="eastAsia"/>
                <w:sz w:val="28"/>
              </w:rPr>
              <w:t>1.</w:t>
            </w:r>
            <w:r w:rsidRPr="008816C9">
              <w:rPr>
                <w:rFonts w:ascii="標楷體" w:eastAsia="標楷體" w:hAnsi="標楷體" w:hint="eastAsia"/>
                <w:sz w:val="28"/>
                <w:szCs w:val="28"/>
              </w:rPr>
              <w:t>本</w:t>
            </w:r>
            <w:r w:rsidRPr="008816C9">
              <w:rPr>
                <w:rFonts w:ascii="標楷體" w:eastAsia="標楷體" w:hint="eastAsia"/>
                <w:sz w:val="28"/>
              </w:rPr>
              <w:t>契約文字以中文為</w:t>
            </w:r>
            <w:proofErr w:type="gramStart"/>
            <w:r w:rsidRPr="008816C9">
              <w:rPr>
                <w:rFonts w:ascii="標楷體" w:eastAsia="標楷體" w:hint="eastAsia"/>
                <w:sz w:val="28"/>
              </w:rPr>
              <w:t>準</w:t>
            </w:r>
            <w:proofErr w:type="gramEnd"/>
            <w:r w:rsidRPr="008816C9">
              <w:rPr>
                <w:rFonts w:ascii="標楷體" w:eastAsia="標楷體" w:hint="eastAsia"/>
                <w:sz w:val="28"/>
              </w:rPr>
              <w:t>。</w:t>
            </w:r>
          </w:p>
          <w:p w:rsidR="002C58F8" w:rsidRPr="008816C9" w:rsidRDefault="002C58F8" w:rsidP="002C58F8">
            <w:pPr>
              <w:spacing w:line="400" w:lineRule="exact"/>
              <w:ind w:left="1134" w:right="57" w:hanging="284"/>
              <w:jc w:val="both"/>
              <w:textDirection w:val="lrTbV"/>
              <w:rPr>
                <w:rFonts w:ascii="標楷體" w:eastAsia="標楷體"/>
                <w:sz w:val="28"/>
                <w:szCs w:val="28"/>
              </w:rPr>
            </w:pPr>
            <w:r w:rsidRPr="008816C9">
              <w:rPr>
                <w:rFonts w:ascii="標楷體" w:eastAsia="標楷體" w:hint="eastAsia"/>
                <w:sz w:val="28"/>
              </w:rPr>
              <w:t>2.</w:t>
            </w:r>
            <w:r w:rsidRPr="008816C9">
              <w:rPr>
                <w:rFonts w:ascii="標楷體" w:eastAsia="標楷體" w:hAnsi="標楷體" w:hint="eastAsia"/>
                <w:sz w:val="28"/>
                <w:szCs w:val="28"/>
              </w:rPr>
              <w:t>本</w:t>
            </w:r>
            <w:r w:rsidRPr="008816C9">
              <w:rPr>
                <w:rFonts w:ascii="標楷體" w:eastAsia="標楷體" w:hint="eastAsia"/>
                <w:sz w:val="28"/>
              </w:rPr>
              <w:t>契約所稱申請、報告、同意、指示、核准、通知、解釋及其他類似行為所為之意思表示，除</w:t>
            </w:r>
            <w:r w:rsidRPr="008816C9">
              <w:rPr>
                <w:rFonts w:ascii="標楷體" w:eastAsia="標楷體" w:hAnsi="標楷體" w:hint="eastAsia"/>
                <w:sz w:val="28"/>
                <w:szCs w:val="28"/>
              </w:rPr>
              <w:t>本</w:t>
            </w:r>
            <w:r w:rsidRPr="008816C9">
              <w:rPr>
                <w:rFonts w:ascii="標楷體" w:eastAsia="標楷體" w:hint="eastAsia"/>
                <w:sz w:val="28"/>
              </w:rPr>
              <w:t>契約另有規定或當事人同意外，應以中文(正體字)書面為之。書</w:t>
            </w:r>
            <w:r w:rsidRPr="008816C9">
              <w:rPr>
                <w:rFonts w:ascii="標楷體" w:eastAsia="標楷體" w:hint="eastAsia"/>
                <w:sz w:val="28"/>
                <w:szCs w:val="28"/>
              </w:rPr>
              <w:t>面之遞交，得以面交簽收、郵寄、傳真或電子資料傳輸至雙方預為約定之人員或處所。</w:t>
            </w:r>
          </w:p>
          <w:p w:rsidR="002C58F8" w:rsidRPr="008816C9" w:rsidRDefault="002C58F8" w:rsidP="002C58F8">
            <w:pPr>
              <w:pStyle w:val="a6"/>
              <w:widowControl w:val="0"/>
              <w:numPr>
                <w:ilvl w:val="0"/>
                <w:numId w:val="9"/>
              </w:numPr>
              <w:spacing w:line="400" w:lineRule="exact"/>
              <w:ind w:leftChars="0" w:left="851" w:hanging="567"/>
              <w:jc w:val="both"/>
              <w:rPr>
                <w:rFonts w:ascii="標楷體" w:eastAsia="標楷體"/>
              </w:rPr>
            </w:pPr>
            <w:r w:rsidRPr="008816C9">
              <w:rPr>
                <w:rFonts w:ascii="標楷體" w:eastAsia="標楷體" w:hint="eastAsia"/>
                <w:sz w:val="28"/>
                <w:szCs w:val="28"/>
              </w:rPr>
              <w:t>本契約一式二份，甲乙雙方各執一份。</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731EAE" w:rsidRPr="008844CF" w:rsidRDefault="00067AE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731EAE">
              <w:rPr>
                <w:rFonts w:ascii="標楷體" w:eastAsia="標楷體" w:hint="eastAsia"/>
                <w:sz w:val="28"/>
              </w:rPr>
              <w:t>本</w:t>
            </w:r>
            <w:r w:rsidRPr="008844CF">
              <w:rPr>
                <w:rFonts w:ascii="標楷體" w:eastAsia="標楷體" w:hint="eastAsia"/>
                <w:color w:val="000000" w:themeColor="text1"/>
                <w:sz w:val="28"/>
              </w:rPr>
              <w:t>契約履約之服務項目為</w:t>
            </w:r>
            <w:r w:rsidR="002C58F8" w:rsidRPr="008844CF">
              <w:rPr>
                <w:rFonts w:ascii="標楷體" w:eastAsia="標楷體" w:hint="eastAsia"/>
                <w:color w:val="000000" w:themeColor="text1"/>
                <w:sz w:val="28"/>
              </w:rPr>
              <w:t>提供身心</w:t>
            </w:r>
            <w:proofErr w:type="gramStart"/>
            <w:r w:rsidR="002C58F8" w:rsidRPr="008844CF">
              <w:rPr>
                <w:rFonts w:ascii="標楷體" w:eastAsia="標楷體" w:hint="eastAsia"/>
                <w:color w:val="000000" w:themeColor="text1"/>
                <w:sz w:val="28"/>
              </w:rPr>
              <w:t>障礙者輔具</w:t>
            </w:r>
            <w:proofErr w:type="gramEnd"/>
            <w:r w:rsidR="002C58F8" w:rsidRPr="008844CF">
              <w:rPr>
                <w:rFonts w:ascii="標楷體" w:eastAsia="標楷體" w:hint="eastAsia"/>
                <w:color w:val="000000" w:themeColor="text1"/>
                <w:sz w:val="28"/>
              </w:rPr>
              <w:t>購買</w:t>
            </w:r>
            <w:r w:rsidR="002C58F8" w:rsidRPr="008844CF">
              <w:rPr>
                <w:rFonts w:ascii="標楷體" w:eastAsia="標楷體" w:hAnsi="標楷體" w:hint="eastAsia"/>
                <w:color w:val="000000" w:themeColor="text1"/>
                <w:sz w:val="28"/>
              </w:rPr>
              <w:t>或居家無障礙環境改善服務，</w:t>
            </w:r>
            <w:r w:rsidRPr="008844CF">
              <w:rPr>
                <w:rFonts w:ascii="標楷體" w:eastAsia="標楷體" w:hAnsi="標楷體" w:hint="eastAsia"/>
                <w:color w:val="000000" w:themeColor="text1"/>
                <w:sz w:val="28"/>
              </w:rPr>
              <w:t>並</w:t>
            </w:r>
            <w:r w:rsidR="002C58F8" w:rsidRPr="008844CF">
              <w:rPr>
                <w:rFonts w:ascii="標楷體" w:eastAsia="標楷體" w:hAnsi="標楷體" w:hint="eastAsia"/>
                <w:color w:val="000000" w:themeColor="text1"/>
                <w:sz w:val="28"/>
              </w:rPr>
              <w:t>辦理後</w:t>
            </w:r>
            <w:r w:rsidR="006A4738" w:rsidRPr="008844CF">
              <w:rPr>
                <w:rFonts w:ascii="標楷體" w:eastAsia="標楷體" w:hint="eastAsia"/>
                <w:color w:val="000000" w:themeColor="text1"/>
                <w:sz w:val="28"/>
              </w:rPr>
              <w:t>續請款</w:t>
            </w:r>
            <w:r w:rsidR="002C58F8" w:rsidRPr="008844CF">
              <w:rPr>
                <w:rFonts w:ascii="標楷體" w:eastAsia="標楷體" w:hint="eastAsia"/>
                <w:color w:val="000000" w:themeColor="text1"/>
                <w:sz w:val="28"/>
              </w:rPr>
              <w:t>事宜。</w:t>
            </w:r>
          </w:p>
          <w:p w:rsidR="002C58F8" w:rsidRPr="008844CF" w:rsidRDefault="002C58F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8844CF">
              <w:rPr>
                <w:rFonts w:ascii="標楷體" w:eastAsia="標楷體" w:hint="eastAsia"/>
                <w:color w:val="000000" w:themeColor="text1"/>
                <w:sz w:val="28"/>
              </w:rPr>
              <w:t>乙方服務對象(</w:t>
            </w:r>
            <w:r w:rsidR="00F840C3" w:rsidRPr="008844CF">
              <w:rPr>
                <w:rFonts w:ascii="標楷體" w:eastAsia="標楷體" w:hint="eastAsia"/>
                <w:color w:val="000000" w:themeColor="text1"/>
                <w:sz w:val="28"/>
              </w:rPr>
              <w:t>以下簡稱</w:t>
            </w:r>
            <w:r w:rsidR="00F840C3" w:rsidRPr="008844CF">
              <w:rPr>
                <w:rFonts w:ascii="標楷體" w:eastAsia="標楷體" w:hint="eastAsia"/>
                <w:b/>
                <w:color w:val="000000" w:themeColor="text1"/>
                <w:sz w:val="28"/>
                <w:u w:val="single"/>
              </w:rPr>
              <w:t>申請人</w:t>
            </w:r>
            <w:r w:rsidRPr="008844CF">
              <w:rPr>
                <w:rFonts w:ascii="標楷體" w:eastAsia="標楷體" w:hint="eastAsia"/>
                <w:color w:val="000000" w:themeColor="text1"/>
                <w:sz w:val="28"/>
              </w:rPr>
              <w:t>)為領有</w:t>
            </w:r>
            <w:r w:rsidR="00345F64" w:rsidRPr="008844CF">
              <w:rPr>
                <w:rFonts w:ascii="標楷體" w:eastAsia="標楷體" w:hint="eastAsia"/>
                <w:color w:val="000000" w:themeColor="text1"/>
                <w:sz w:val="28"/>
              </w:rPr>
              <w:t>本縣核發</w:t>
            </w:r>
            <w:r w:rsidRPr="008844CF">
              <w:rPr>
                <w:rFonts w:ascii="標楷體" w:eastAsia="標楷體" w:hint="eastAsia"/>
                <w:color w:val="000000" w:themeColor="text1"/>
                <w:sz w:val="28"/>
              </w:rPr>
              <w:t>身心障礙證明</w:t>
            </w:r>
            <w:r w:rsidR="00345F64" w:rsidRPr="008844CF">
              <w:rPr>
                <w:rFonts w:ascii="標楷體" w:eastAsia="標楷體" w:hint="eastAsia"/>
                <w:color w:val="000000" w:themeColor="text1"/>
                <w:sz w:val="28"/>
              </w:rPr>
              <w:t>者，</w:t>
            </w:r>
            <w:r w:rsidRPr="008844CF">
              <w:rPr>
                <w:rFonts w:ascii="標楷體" w:eastAsia="標楷體" w:hint="eastAsia"/>
                <w:color w:val="000000" w:themeColor="text1"/>
                <w:sz w:val="28"/>
              </w:rPr>
              <w:t>事前申請身心</w:t>
            </w:r>
            <w:proofErr w:type="gramStart"/>
            <w:r w:rsidRPr="008844CF">
              <w:rPr>
                <w:rFonts w:ascii="標楷體" w:eastAsia="標楷體" w:hint="eastAsia"/>
                <w:color w:val="000000" w:themeColor="text1"/>
                <w:sz w:val="28"/>
              </w:rPr>
              <w:t>障礙者輔具</w:t>
            </w:r>
            <w:proofErr w:type="gramEnd"/>
            <w:r w:rsidRPr="008844CF">
              <w:rPr>
                <w:rFonts w:ascii="標楷體" w:eastAsia="標楷體" w:hint="eastAsia"/>
                <w:color w:val="000000" w:themeColor="text1"/>
                <w:sz w:val="28"/>
              </w:rPr>
              <w:t>費用補助</w:t>
            </w:r>
            <w:r w:rsidR="00A94B47" w:rsidRPr="008844CF">
              <w:rPr>
                <w:rFonts w:ascii="標楷體" w:eastAsia="標楷體" w:hAnsi="標楷體" w:hint="eastAsia"/>
                <w:color w:val="000000" w:themeColor="text1"/>
                <w:sz w:val="28"/>
              </w:rPr>
              <w:t>，</w:t>
            </w:r>
            <w:r w:rsidRPr="008844CF">
              <w:rPr>
                <w:rFonts w:ascii="標楷體" w:eastAsia="標楷體" w:hint="eastAsia"/>
                <w:color w:val="000000" w:themeColor="text1"/>
                <w:sz w:val="28"/>
              </w:rPr>
              <w:t>並經甲方</w:t>
            </w:r>
            <w:r w:rsidR="00F840C3" w:rsidRPr="008844CF">
              <w:rPr>
                <w:rFonts w:ascii="標楷體" w:eastAsia="標楷體" w:hint="eastAsia"/>
                <w:color w:val="000000" w:themeColor="text1"/>
                <w:sz w:val="28"/>
              </w:rPr>
              <w:t>審核通過</w:t>
            </w:r>
            <w:r w:rsidR="001420BE"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申請人所持之</w:t>
            </w:r>
            <w:r w:rsidR="00F840C3" w:rsidRPr="008844CF">
              <w:rPr>
                <w:rFonts w:ascii="標楷體" w:eastAsia="標楷體" w:hint="eastAsia"/>
                <w:color w:val="000000" w:themeColor="text1"/>
                <w:sz w:val="28"/>
              </w:rPr>
              <w:t>「身心</w:t>
            </w:r>
            <w:proofErr w:type="gramStart"/>
            <w:r w:rsidR="00F840C3" w:rsidRPr="008844CF">
              <w:rPr>
                <w:rFonts w:ascii="標楷體" w:eastAsia="標楷體" w:hint="eastAsia"/>
                <w:color w:val="000000" w:themeColor="text1"/>
                <w:sz w:val="28"/>
              </w:rPr>
              <w:t>障</w:t>
            </w:r>
            <w:r w:rsidR="009A61B3" w:rsidRPr="008844CF">
              <w:rPr>
                <w:rFonts w:ascii="標楷體" w:eastAsia="標楷體" w:hint="eastAsia"/>
                <w:color w:val="000000" w:themeColor="text1"/>
                <w:sz w:val="28"/>
              </w:rPr>
              <w:t>礙者輔具</w:t>
            </w:r>
            <w:proofErr w:type="gramEnd"/>
            <w:r w:rsidR="009A61B3" w:rsidRPr="008844CF">
              <w:rPr>
                <w:rFonts w:ascii="標楷體" w:eastAsia="標楷體" w:hint="eastAsia"/>
                <w:color w:val="000000" w:themeColor="text1"/>
                <w:sz w:val="28"/>
              </w:rPr>
              <w:t>補助核定函」或</w:t>
            </w:r>
            <w:r w:rsidR="00F840C3"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新竹縣身心</w:t>
            </w:r>
            <w:proofErr w:type="gramStart"/>
            <w:r w:rsidR="004E2870" w:rsidRPr="008844CF">
              <w:rPr>
                <w:rFonts w:ascii="標楷體" w:eastAsia="標楷體" w:hint="eastAsia"/>
                <w:color w:val="000000" w:themeColor="text1"/>
                <w:sz w:val="28"/>
              </w:rPr>
              <w:t>障礙者輔具</w:t>
            </w:r>
            <w:proofErr w:type="gramEnd"/>
            <w:r w:rsidR="004E2870" w:rsidRPr="008844CF">
              <w:rPr>
                <w:rFonts w:ascii="標楷體" w:eastAsia="標楷體" w:hint="eastAsia"/>
                <w:color w:val="000000" w:themeColor="text1"/>
                <w:sz w:val="28"/>
              </w:rPr>
              <w:t>補助簡易核准表</w:t>
            </w:r>
            <w:r w:rsidR="00F840C3" w:rsidRPr="008844CF">
              <w:rPr>
                <w:rFonts w:ascii="標楷體" w:eastAsia="標楷體" w:hint="eastAsia"/>
                <w:color w:val="000000" w:themeColor="text1"/>
                <w:sz w:val="28"/>
              </w:rPr>
              <w:t>」</w:t>
            </w:r>
            <w:r w:rsidR="003C2703" w:rsidRPr="008844CF">
              <w:rPr>
                <w:rFonts w:ascii="標楷體" w:eastAsia="標楷體" w:hint="eastAsia"/>
                <w:color w:val="000000" w:themeColor="text1"/>
                <w:sz w:val="28"/>
              </w:rPr>
              <w:t>有效期限</w:t>
            </w:r>
            <w:r w:rsidRPr="008844CF">
              <w:rPr>
                <w:rFonts w:ascii="標楷體" w:eastAsia="標楷體" w:hint="eastAsia"/>
                <w:color w:val="000000" w:themeColor="text1"/>
                <w:sz w:val="28"/>
              </w:rPr>
              <w:t>為6個月內者</w:t>
            </w:r>
            <w:r w:rsidR="003C2703" w:rsidRPr="008844CF">
              <w:rPr>
                <w:rFonts w:ascii="標楷體" w:eastAsia="標楷體" w:hint="eastAsia"/>
                <w:color w:val="000000" w:themeColor="text1"/>
                <w:sz w:val="28"/>
              </w:rPr>
              <w:t>，逾期不得受理</w:t>
            </w:r>
            <w:r w:rsidRPr="008844CF">
              <w:rPr>
                <w:rFonts w:ascii="標楷體" w:eastAsia="標楷體" w:hint="eastAsia"/>
                <w:color w:val="000000" w:themeColor="text1"/>
                <w:sz w:val="28"/>
              </w:rPr>
              <w:t>。</w:t>
            </w:r>
          </w:p>
          <w:p w:rsidR="002C58F8" w:rsidRPr="00D31245" w:rsidRDefault="00F840C3" w:rsidP="002C58F8">
            <w:pPr>
              <w:pStyle w:val="a6"/>
              <w:widowControl w:val="0"/>
              <w:numPr>
                <w:ilvl w:val="0"/>
                <w:numId w:val="10"/>
              </w:numPr>
              <w:spacing w:line="400" w:lineRule="exact"/>
              <w:ind w:leftChars="0" w:left="851" w:hanging="567"/>
              <w:jc w:val="both"/>
              <w:textDirection w:val="lrTbV"/>
              <w:rPr>
                <w:rFonts w:ascii="標楷體" w:eastAsia="標楷體"/>
                <w:color w:val="000000" w:themeColor="text1"/>
                <w:sz w:val="28"/>
              </w:rPr>
            </w:pPr>
            <w:r w:rsidRPr="00D31245">
              <w:rPr>
                <w:rFonts w:ascii="標楷體" w:eastAsia="標楷體" w:hint="eastAsia"/>
                <w:color w:val="000000" w:themeColor="text1"/>
                <w:sz w:val="28"/>
              </w:rPr>
              <w:t>乙方依據申請人</w:t>
            </w:r>
            <w:r w:rsidR="002C58F8" w:rsidRPr="00D31245">
              <w:rPr>
                <w:rFonts w:ascii="標楷體" w:eastAsia="標楷體" w:hint="eastAsia"/>
                <w:color w:val="000000" w:themeColor="text1"/>
                <w:sz w:val="28"/>
              </w:rPr>
              <w:t>取得之</w:t>
            </w:r>
            <w:r w:rsidR="008B65FD" w:rsidRPr="00F840C3">
              <w:rPr>
                <w:rFonts w:ascii="標楷體" w:eastAsia="標楷體" w:hint="eastAsia"/>
                <w:sz w:val="28"/>
              </w:rPr>
              <w:t>「身心</w:t>
            </w:r>
            <w:proofErr w:type="gramStart"/>
            <w:r w:rsidR="008B65FD" w:rsidRPr="00F840C3">
              <w:rPr>
                <w:rFonts w:ascii="標楷體" w:eastAsia="標楷體" w:hint="eastAsia"/>
                <w:sz w:val="28"/>
              </w:rPr>
              <w:t>障</w:t>
            </w:r>
            <w:r w:rsidR="008B65FD">
              <w:rPr>
                <w:rFonts w:ascii="標楷體" w:eastAsia="標楷體" w:hint="eastAsia"/>
                <w:sz w:val="28"/>
              </w:rPr>
              <w:t>礙者輔具</w:t>
            </w:r>
            <w:proofErr w:type="gramEnd"/>
            <w:r w:rsidR="008B65FD">
              <w:rPr>
                <w:rFonts w:ascii="標楷體" w:eastAsia="標楷體" w:hint="eastAsia"/>
                <w:sz w:val="28"/>
              </w:rPr>
              <w:t>補助核定函」或</w:t>
            </w:r>
            <w:r w:rsidR="008B65FD" w:rsidRPr="00F840C3">
              <w:rPr>
                <w:rFonts w:ascii="標楷體" w:eastAsia="標楷體" w:hint="eastAsia"/>
                <w:sz w:val="28"/>
              </w:rPr>
              <w:t>「</w:t>
            </w:r>
            <w:r w:rsidR="008B65FD">
              <w:rPr>
                <w:rFonts w:ascii="標楷體" w:eastAsia="標楷體" w:hint="eastAsia"/>
                <w:sz w:val="28"/>
              </w:rPr>
              <w:t>新竹縣身心</w:t>
            </w:r>
            <w:proofErr w:type="gramStart"/>
            <w:r w:rsidR="008B65FD">
              <w:rPr>
                <w:rFonts w:ascii="標楷體" w:eastAsia="標楷體" w:hint="eastAsia"/>
                <w:sz w:val="28"/>
              </w:rPr>
              <w:t>障礙者輔具</w:t>
            </w:r>
            <w:proofErr w:type="gramEnd"/>
            <w:r w:rsidR="008B65FD">
              <w:rPr>
                <w:rFonts w:ascii="標楷體" w:eastAsia="標楷體" w:hint="eastAsia"/>
                <w:sz w:val="28"/>
              </w:rPr>
              <w:t>補助簡易核准表</w:t>
            </w:r>
            <w:r w:rsidR="008B65FD" w:rsidRPr="00F840C3">
              <w:rPr>
                <w:rFonts w:ascii="標楷體" w:eastAsia="標楷體" w:hint="eastAsia"/>
                <w:sz w:val="28"/>
              </w:rPr>
              <w:t>」</w:t>
            </w:r>
            <w:r w:rsidR="00A94B47" w:rsidRPr="00D31245">
              <w:rPr>
                <w:rFonts w:ascii="標楷體" w:eastAsia="標楷體" w:hAnsi="標楷體" w:hint="eastAsia"/>
                <w:color w:val="000000" w:themeColor="text1"/>
                <w:sz w:val="28"/>
              </w:rPr>
              <w:t>提供</w:t>
            </w:r>
            <w:proofErr w:type="gramStart"/>
            <w:r w:rsidR="00A94B47" w:rsidRPr="00D31245">
              <w:rPr>
                <w:rFonts w:ascii="標楷體" w:eastAsia="標楷體" w:hAnsi="標楷體" w:hint="eastAsia"/>
                <w:color w:val="000000" w:themeColor="text1"/>
                <w:sz w:val="28"/>
              </w:rPr>
              <w:t>所需輔具</w:t>
            </w:r>
            <w:proofErr w:type="gramEnd"/>
            <w:r w:rsidR="00A94B47" w:rsidRPr="00D31245">
              <w:rPr>
                <w:rFonts w:ascii="標楷體" w:eastAsia="標楷體" w:hAnsi="標楷體" w:hint="eastAsia"/>
                <w:color w:val="000000" w:themeColor="text1"/>
                <w:sz w:val="28"/>
              </w:rPr>
              <w:t>購買或居家無障礙設施</w:t>
            </w:r>
            <w:r w:rsidR="002C58F8" w:rsidRPr="00D31245">
              <w:rPr>
                <w:rFonts w:ascii="標楷體" w:eastAsia="標楷體" w:hAnsi="標楷體" w:hint="eastAsia"/>
                <w:color w:val="000000" w:themeColor="text1"/>
                <w:sz w:val="28"/>
              </w:rPr>
              <w:t>改善服務，並由乙方向甲方辦理</w:t>
            </w:r>
            <w:r w:rsidR="002750E4" w:rsidRPr="00D31245">
              <w:rPr>
                <w:rFonts w:ascii="標楷體" w:eastAsia="標楷體" w:hAnsi="標楷體" w:hint="eastAsia"/>
                <w:color w:val="000000" w:themeColor="text1"/>
                <w:sz w:val="28"/>
              </w:rPr>
              <w:t>輔具費用補助</w:t>
            </w:r>
            <w:r w:rsidR="002C58F8" w:rsidRPr="00D31245">
              <w:rPr>
                <w:rFonts w:ascii="標楷體" w:eastAsia="標楷體" w:hAnsi="標楷體" w:hint="eastAsia"/>
                <w:color w:val="000000" w:themeColor="text1"/>
                <w:sz w:val="28"/>
              </w:rPr>
              <w:t>核銷請款事宜。</w:t>
            </w:r>
            <w:r w:rsidR="00345F64" w:rsidRPr="00D31245">
              <w:rPr>
                <w:rFonts w:ascii="標楷體" w:eastAsia="標楷體" w:hAnsi="標楷體" w:hint="eastAsia"/>
                <w:color w:val="000000" w:themeColor="text1"/>
                <w:sz w:val="28"/>
              </w:rPr>
              <w:t>如屬</w:t>
            </w:r>
            <w:r w:rsidR="00525A62" w:rsidRPr="00D31245">
              <w:rPr>
                <w:rFonts w:ascii="標楷體" w:eastAsia="標楷體" w:hAnsi="標楷體" w:hint="eastAsia"/>
                <w:color w:val="000000" w:themeColor="text1"/>
                <w:sz w:val="28"/>
              </w:rPr>
              <w:t>居家無障礙設施改善者</w:t>
            </w:r>
            <w:r w:rsidR="00345F64" w:rsidRPr="00D31245">
              <w:rPr>
                <w:rFonts w:ascii="標楷體" w:eastAsia="標楷體" w:hAnsi="標楷體" w:hint="eastAsia"/>
                <w:color w:val="000000" w:themeColor="text1"/>
                <w:sz w:val="28"/>
              </w:rPr>
              <w:t>，</w:t>
            </w:r>
            <w:r w:rsidR="00525A62" w:rsidRPr="00D31245">
              <w:rPr>
                <w:rFonts w:ascii="標楷體" w:eastAsia="標楷體" w:hAnsi="標楷體" w:hint="eastAsia"/>
                <w:color w:val="000000" w:themeColor="text1"/>
                <w:sz w:val="28"/>
              </w:rPr>
              <w:t>需依照</w:t>
            </w:r>
            <w:r w:rsidR="00D31245">
              <w:rPr>
                <w:rFonts w:ascii="標楷體" w:eastAsia="標楷體" w:hAnsi="標楷體" w:hint="eastAsia"/>
                <w:color w:val="000000" w:themeColor="text1"/>
                <w:sz w:val="28"/>
              </w:rPr>
              <w:t>申請人所持</w:t>
            </w:r>
            <w:r w:rsidR="00525A62" w:rsidRPr="00D31245">
              <w:rPr>
                <w:rFonts w:ascii="標楷體" w:eastAsia="標楷體" w:hAnsi="標楷體" w:hint="eastAsia"/>
                <w:color w:val="000000" w:themeColor="text1"/>
                <w:sz w:val="28"/>
              </w:rPr>
              <w:t>「輔具評估報告書」</w:t>
            </w:r>
            <w:proofErr w:type="gramStart"/>
            <w:r w:rsidR="00525A62" w:rsidRPr="00D31245">
              <w:rPr>
                <w:rFonts w:ascii="標楷體" w:eastAsia="標楷體" w:hAnsi="標楷體" w:hint="eastAsia"/>
                <w:color w:val="000000" w:themeColor="text1"/>
                <w:sz w:val="28"/>
              </w:rPr>
              <w:t>影本施作</w:t>
            </w:r>
            <w:proofErr w:type="gramEnd"/>
            <w:r w:rsidR="00525A62" w:rsidRPr="00D31245">
              <w:rPr>
                <w:rFonts w:ascii="標楷體" w:eastAsia="標楷體" w:hAnsi="標楷體" w:hint="eastAsia"/>
                <w:color w:val="000000" w:themeColor="text1"/>
                <w:sz w:val="28"/>
              </w:rPr>
              <w:t>。</w:t>
            </w:r>
          </w:p>
          <w:p w:rsidR="002C58F8" w:rsidRPr="008816C9" w:rsidRDefault="002C58F8" w:rsidP="002C58F8">
            <w:pPr>
              <w:pStyle w:val="a6"/>
              <w:widowControl w:val="0"/>
              <w:numPr>
                <w:ilvl w:val="0"/>
                <w:numId w:val="10"/>
              </w:numPr>
              <w:spacing w:line="400" w:lineRule="exact"/>
              <w:ind w:leftChars="0" w:left="851" w:hanging="567"/>
              <w:jc w:val="both"/>
              <w:textDirection w:val="lrTbV"/>
              <w:rPr>
                <w:rFonts w:ascii="標楷體" w:eastAsia="標楷體"/>
                <w:sz w:val="28"/>
              </w:rPr>
            </w:pPr>
            <w:r w:rsidRPr="008816C9">
              <w:rPr>
                <w:rFonts w:ascii="標楷體" w:eastAsia="標楷體" w:hint="eastAsia"/>
                <w:sz w:val="28"/>
              </w:rPr>
              <w:t>乙方如以</w:t>
            </w:r>
            <w:r w:rsidR="002750E4">
              <w:rPr>
                <w:rFonts w:ascii="標楷體" w:eastAsia="標楷體" w:hint="eastAsia"/>
                <w:sz w:val="28"/>
              </w:rPr>
              <w:t>假冒</w:t>
            </w:r>
            <w:r w:rsidR="002750E4">
              <w:rPr>
                <w:rFonts w:ascii="標楷體" w:eastAsia="標楷體" w:hAnsi="標楷體" w:hint="eastAsia"/>
                <w:sz w:val="28"/>
              </w:rPr>
              <w:t>、冒用、</w:t>
            </w:r>
            <w:r w:rsidRPr="008816C9">
              <w:rPr>
                <w:rFonts w:ascii="標楷體" w:eastAsia="標楷體" w:hint="eastAsia"/>
                <w:sz w:val="28"/>
              </w:rPr>
              <w:t>詐欺或其他不正當行為重複領取補助費用或為虛偽之證明及請領補助費用者，應負一切法律責任，並返還已領取之</w:t>
            </w:r>
            <w:r w:rsidR="00525A62">
              <w:rPr>
                <w:rFonts w:ascii="標楷體" w:eastAsia="標楷體" w:hint="eastAsia"/>
                <w:sz w:val="28"/>
              </w:rPr>
              <w:t>補助</w:t>
            </w:r>
            <w:r w:rsidRPr="008816C9">
              <w:rPr>
                <w:rFonts w:ascii="標楷體" w:eastAsia="標楷體" w:hint="eastAsia"/>
                <w:sz w:val="28"/>
              </w:rPr>
              <w:t>費用。</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694582">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00B214AB">
              <w:rPr>
                <w:rFonts w:ascii="標楷體" w:eastAsia="標楷體" w:hint="eastAsia"/>
                <w:sz w:val="28"/>
                <w:u w:val="single"/>
              </w:rPr>
              <w:t>1</w:t>
            </w:r>
            <w:r w:rsidR="00DD7CE8">
              <w:rPr>
                <w:rFonts w:ascii="標楷體" w:eastAsia="標楷體" w:hint="eastAsia"/>
                <w:sz w:val="28"/>
                <w:u w:val="single"/>
              </w:rPr>
              <w:t>13</w:t>
            </w:r>
            <w:r w:rsidRPr="008816C9">
              <w:rPr>
                <w:rFonts w:ascii="標楷體" w:eastAsia="標楷體" w:hAnsi="標楷體" w:cs="細明體" w:hint="eastAsia"/>
                <w:kern w:val="0"/>
                <w:sz w:val="28"/>
                <w:szCs w:val="28"/>
              </w:rPr>
              <w:t>年</w:t>
            </w:r>
            <w:r w:rsidR="00495C28" w:rsidRPr="00495C28">
              <w:rPr>
                <w:rFonts w:ascii="標楷體" w:eastAsia="標楷體" w:hAnsi="標楷體" w:cs="細明體" w:hint="eastAsia"/>
                <w:kern w:val="0"/>
                <w:sz w:val="28"/>
                <w:szCs w:val="28"/>
                <w:u w:val="single"/>
              </w:rPr>
              <w:t xml:space="preserve">  </w:t>
            </w:r>
            <w:r w:rsidRPr="008816C9">
              <w:rPr>
                <w:rFonts w:ascii="標楷體" w:eastAsia="標楷體" w:hAnsi="標楷體" w:cs="細明體" w:hint="eastAsia"/>
                <w:kern w:val="0"/>
                <w:sz w:val="28"/>
                <w:szCs w:val="28"/>
              </w:rPr>
              <w:t>月</w:t>
            </w:r>
            <w:r w:rsidR="00495C28">
              <w:rPr>
                <w:rFonts w:ascii="標楷體" w:eastAsia="標楷體" w:hint="eastAsia"/>
                <w:sz w:val="28"/>
                <w:u w:val="single"/>
              </w:rPr>
              <w:t xml:space="preserve">  </w:t>
            </w:r>
            <w:r w:rsidRPr="008816C9">
              <w:rPr>
                <w:rFonts w:ascii="標楷體" w:eastAsia="標楷體" w:hAnsi="標楷體" w:cs="細明體" w:hint="eastAsia"/>
                <w:kern w:val="0"/>
                <w:sz w:val="28"/>
                <w:szCs w:val="28"/>
              </w:rPr>
              <w:t>日至</w:t>
            </w:r>
            <w:r w:rsidR="006625D2">
              <w:rPr>
                <w:rFonts w:ascii="標楷體" w:eastAsia="標楷體" w:hint="eastAsia"/>
                <w:sz w:val="28"/>
                <w:u w:val="single"/>
              </w:rPr>
              <w:t>11</w:t>
            </w:r>
            <w:r w:rsidR="00694582">
              <w:rPr>
                <w:rFonts w:ascii="標楷體" w:eastAsia="標楷體" w:hint="eastAsia"/>
                <w:sz w:val="28"/>
                <w:u w:val="single"/>
              </w:rPr>
              <w:t>3</w:t>
            </w:r>
            <w:r w:rsidRPr="008816C9">
              <w:rPr>
                <w:rFonts w:ascii="標楷體" w:eastAsia="標楷體" w:hAnsi="標楷體" w:cs="細明體" w:hint="eastAsia"/>
                <w:kern w:val="0"/>
                <w:sz w:val="28"/>
                <w:szCs w:val="28"/>
              </w:rPr>
              <w:t>年</w:t>
            </w:r>
            <w:r w:rsidR="002C3104">
              <w:rPr>
                <w:rFonts w:ascii="標楷體" w:eastAsia="標楷體" w:hint="eastAsia"/>
                <w:sz w:val="28"/>
                <w:u w:val="single"/>
              </w:rPr>
              <w:t>12</w:t>
            </w:r>
            <w:r w:rsidRPr="008816C9">
              <w:rPr>
                <w:rFonts w:ascii="標楷體" w:eastAsia="標楷體" w:hAnsi="標楷體" w:cs="細明體" w:hint="eastAsia"/>
                <w:kern w:val="0"/>
                <w:sz w:val="28"/>
                <w:szCs w:val="28"/>
              </w:rPr>
              <w:t>月</w:t>
            </w:r>
            <w:r w:rsidR="002C3104">
              <w:rPr>
                <w:rFonts w:ascii="標楷體" w:eastAsia="標楷體" w:hint="eastAsia"/>
                <w:sz w:val="28"/>
                <w:u w:val="single"/>
              </w:rPr>
              <w:t>31</w:t>
            </w:r>
            <w:r w:rsidRPr="008816C9">
              <w:rPr>
                <w:rFonts w:ascii="標楷體" w:eastAsia="標楷體" w:hAnsi="標楷體" w:cs="細明體" w:hint="eastAsia"/>
                <w:kern w:val="0"/>
                <w:sz w:val="28"/>
                <w:szCs w:val="28"/>
              </w:rPr>
              <w:t>日止。</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第四條  服務項目及補助標準</w:t>
            </w:r>
          </w:p>
          <w:p w:rsidR="002C58F8" w:rsidRPr="00611871" w:rsidRDefault="002C58F8" w:rsidP="008975B9">
            <w:pPr>
              <w:autoSpaceDE w:val="0"/>
              <w:autoSpaceDN w:val="0"/>
              <w:adjustRightInd w:val="0"/>
              <w:spacing w:line="400" w:lineRule="exact"/>
              <w:rPr>
                <w:rFonts w:ascii="標楷體" w:eastAsia="標楷體" w:hAnsi="標楷體" w:cs="細明體"/>
                <w:kern w:val="0"/>
                <w:sz w:val="28"/>
                <w:szCs w:val="28"/>
              </w:rPr>
            </w:pPr>
            <w:r w:rsidRPr="00611871">
              <w:rPr>
                <w:rFonts w:ascii="標楷體" w:eastAsia="標楷體" w:hAnsi="標楷體" w:cs="細明體" w:hint="eastAsia"/>
                <w:kern w:val="0"/>
                <w:sz w:val="28"/>
                <w:szCs w:val="28"/>
              </w:rPr>
              <w:t>本契約履約服務項目之補助標</w:t>
            </w:r>
            <w:r w:rsidR="00611871">
              <w:rPr>
                <w:rFonts w:ascii="標楷體" w:eastAsia="標楷體" w:hAnsi="標楷體" w:cs="細明體" w:hint="eastAsia"/>
                <w:kern w:val="0"/>
                <w:sz w:val="28"/>
                <w:szCs w:val="28"/>
              </w:rPr>
              <w:t>準，依據衛生福利部</w:t>
            </w:r>
            <w:r w:rsidR="00994F9F" w:rsidRPr="00611871">
              <w:rPr>
                <w:rFonts w:ascii="標楷體" w:eastAsia="標楷體" w:hAnsi="標楷體" w:cs="細明體" w:hint="eastAsia"/>
                <w:kern w:val="0"/>
                <w:sz w:val="28"/>
                <w:szCs w:val="28"/>
              </w:rPr>
              <w:t>公告之</w:t>
            </w:r>
            <w:r w:rsidR="00611871">
              <w:rPr>
                <w:rFonts w:ascii="標楷體" w:eastAsia="標楷體" w:hAnsi="標楷體" w:cs="細明體" w:hint="eastAsia"/>
                <w:kern w:val="0"/>
                <w:sz w:val="28"/>
                <w:szCs w:val="28"/>
              </w:rPr>
              <w:t>「</w:t>
            </w:r>
            <w:r w:rsidR="00994F9F" w:rsidRPr="00611871">
              <w:rPr>
                <w:rFonts w:ascii="標楷體" w:eastAsia="標楷體" w:hAnsi="標楷體" w:cs="細明體" w:hint="eastAsia"/>
                <w:kern w:val="0"/>
                <w:sz w:val="28"/>
                <w:szCs w:val="28"/>
              </w:rPr>
              <w:t>身心</w:t>
            </w:r>
            <w:proofErr w:type="gramStart"/>
            <w:r w:rsidR="00994F9F" w:rsidRPr="00611871">
              <w:rPr>
                <w:rFonts w:ascii="標楷體" w:eastAsia="標楷體" w:hAnsi="標楷體" w:cs="細明體" w:hint="eastAsia"/>
                <w:kern w:val="0"/>
                <w:sz w:val="28"/>
                <w:szCs w:val="28"/>
              </w:rPr>
              <w:t>障礙者輔具</w:t>
            </w:r>
            <w:proofErr w:type="gramEnd"/>
            <w:r w:rsidR="00994F9F" w:rsidRPr="00611871">
              <w:rPr>
                <w:rFonts w:ascii="標楷體" w:eastAsia="標楷體" w:hAnsi="標楷體" w:cs="細明體" w:hint="eastAsia"/>
                <w:kern w:val="0"/>
                <w:sz w:val="28"/>
                <w:szCs w:val="28"/>
              </w:rPr>
              <w:t>費用補助辦法</w:t>
            </w:r>
            <w:r w:rsidR="00611871">
              <w:rPr>
                <w:rFonts w:ascii="標楷體" w:eastAsia="標楷體" w:hAnsi="標楷體" w:cs="細明體" w:hint="eastAsia"/>
                <w:kern w:val="0"/>
                <w:sz w:val="28"/>
                <w:szCs w:val="28"/>
              </w:rPr>
              <w:t>」、「</w:t>
            </w:r>
            <w:r w:rsidRPr="00611871">
              <w:rPr>
                <w:rFonts w:ascii="標楷體" w:eastAsia="標楷體" w:hAnsi="標楷體" w:cs="細明體" w:hint="eastAsia"/>
                <w:kern w:val="0"/>
                <w:sz w:val="28"/>
                <w:szCs w:val="28"/>
              </w:rPr>
              <w:t>身心</w:t>
            </w:r>
            <w:proofErr w:type="gramStart"/>
            <w:r w:rsidRPr="00611871">
              <w:rPr>
                <w:rFonts w:ascii="標楷體" w:eastAsia="標楷體" w:hAnsi="標楷體" w:cs="細明體" w:hint="eastAsia"/>
                <w:kern w:val="0"/>
                <w:sz w:val="28"/>
                <w:szCs w:val="28"/>
              </w:rPr>
              <w:t>障礙者輔具</w:t>
            </w:r>
            <w:proofErr w:type="gramEnd"/>
            <w:r w:rsidRPr="00611871">
              <w:rPr>
                <w:rFonts w:ascii="標楷體" w:eastAsia="標楷體" w:hAnsi="標楷體" w:cs="細明體" w:hint="eastAsia"/>
                <w:kern w:val="0"/>
                <w:sz w:val="28"/>
                <w:szCs w:val="28"/>
              </w:rPr>
              <w:t>費用補助基準</w:t>
            </w:r>
            <w:r w:rsidRPr="008844CF">
              <w:rPr>
                <w:rFonts w:ascii="標楷體" w:eastAsia="標楷體" w:hAnsi="標楷體" w:cs="細明體" w:hint="eastAsia"/>
                <w:color w:val="000000" w:themeColor="text1"/>
                <w:kern w:val="0"/>
                <w:sz w:val="28"/>
                <w:szCs w:val="28"/>
              </w:rPr>
              <w:t>表</w:t>
            </w:r>
            <w:r w:rsidR="00611871" w:rsidRPr="008844CF">
              <w:rPr>
                <w:rFonts w:ascii="標楷體" w:eastAsia="標楷體" w:hAnsi="標楷體" w:cs="細明體" w:hint="eastAsia"/>
                <w:color w:val="000000" w:themeColor="text1"/>
                <w:kern w:val="0"/>
                <w:sz w:val="28"/>
                <w:szCs w:val="28"/>
              </w:rPr>
              <w:t>」</w:t>
            </w:r>
            <w:r w:rsidR="00994F9F" w:rsidRPr="008844CF">
              <w:rPr>
                <w:rFonts w:ascii="標楷體" w:eastAsia="標楷體" w:hAnsi="標楷體" w:cs="細明體" w:hint="eastAsia"/>
                <w:color w:val="000000" w:themeColor="text1"/>
                <w:kern w:val="0"/>
                <w:sz w:val="28"/>
                <w:szCs w:val="28"/>
              </w:rPr>
              <w:t>及</w:t>
            </w:r>
            <w:r w:rsidR="00825089" w:rsidRPr="008844CF">
              <w:rPr>
                <w:rFonts w:ascii="標楷體" w:eastAsia="標楷體" w:hAnsi="標楷體" w:cs="細明體" w:hint="eastAsia"/>
                <w:color w:val="000000" w:themeColor="text1"/>
                <w:kern w:val="0"/>
                <w:sz w:val="28"/>
                <w:szCs w:val="28"/>
              </w:rPr>
              <w:t>甲方所訂「</w:t>
            </w:r>
            <w:r w:rsidR="00525A62" w:rsidRPr="008844CF">
              <w:rPr>
                <w:rFonts w:ascii="標楷體" w:eastAsia="標楷體" w:hAnsi="標楷體" w:cs="細明體" w:hint="eastAsia"/>
                <w:color w:val="000000" w:themeColor="text1"/>
                <w:kern w:val="0"/>
                <w:sz w:val="28"/>
                <w:szCs w:val="28"/>
              </w:rPr>
              <w:t>新竹縣</w:t>
            </w:r>
            <w:r w:rsidR="00994F9F" w:rsidRPr="008844CF">
              <w:rPr>
                <w:rFonts w:ascii="標楷體" w:eastAsia="標楷體" w:hAnsi="標楷體" w:cs="細明體"/>
                <w:color w:val="000000" w:themeColor="text1"/>
                <w:kern w:val="0"/>
                <w:sz w:val="28"/>
                <w:szCs w:val="28"/>
              </w:rPr>
              <w:t>身心障礙者人工電子耳</w:t>
            </w:r>
            <w:r w:rsidR="00994F9F" w:rsidRPr="008844CF">
              <w:rPr>
                <w:rFonts w:ascii="標楷體" w:eastAsia="標楷體" w:hAnsi="標楷體" w:cs="細明體"/>
                <w:color w:val="000000" w:themeColor="text1"/>
                <w:kern w:val="0"/>
                <w:sz w:val="28"/>
                <w:szCs w:val="28"/>
              </w:rPr>
              <w:lastRenderedPageBreak/>
              <w:t>耗材補助</w:t>
            </w:r>
            <w:r w:rsidR="008975B9" w:rsidRPr="008844CF">
              <w:rPr>
                <w:rFonts w:ascii="標楷體" w:eastAsia="標楷體" w:hAnsi="標楷體" w:cs="細明體" w:hint="eastAsia"/>
                <w:color w:val="000000" w:themeColor="text1"/>
                <w:kern w:val="0"/>
                <w:sz w:val="28"/>
                <w:szCs w:val="28"/>
              </w:rPr>
              <w:t>要點</w:t>
            </w:r>
            <w:r w:rsidR="00825089" w:rsidRPr="008844CF">
              <w:rPr>
                <w:rFonts w:ascii="標楷體" w:eastAsia="標楷體" w:hAnsi="標楷體" w:cs="細明體" w:hint="eastAsia"/>
                <w:color w:val="000000" w:themeColor="text1"/>
                <w:kern w:val="0"/>
                <w:sz w:val="28"/>
                <w:szCs w:val="28"/>
              </w:rPr>
              <w:t>」</w:t>
            </w:r>
            <w:r w:rsidR="00611871" w:rsidRPr="008844CF">
              <w:rPr>
                <w:rFonts w:ascii="標楷體" w:eastAsia="標楷體" w:hAnsi="標楷體" w:cs="細明體" w:hint="eastAsia"/>
                <w:color w:val="000000" w:themeColor="text1"/>
                <w:kern w:val="0"/>
                <w:sz w:val="28"/>
                <w:szCs w:val="28"/>
              </w:rPr>
              <w:t>辦理</w:t>
            </w:r>
            <w:r w:rsidRPr="008844CF">
              <w:rPr>
                <w:rFonts w:ascii="標楷體" w:eastAsia="標楷體" w:hAnsi="標楷體" w:cs="細明體" w:hint="eastAsia"/>
                <w:color w:val="000000" w:themeColor="text1"/>
                <w:kern w:val="0"/>
                <w:sz w:val="28"/>
                <w:szCs w:val="28"/>
              </w:rPr>
              <w:t>。</w:t>
            </w:r>
          </w:p>
        </w:tc>
      </w:tr>
      <w:tr w:rsidR="008816C9" w:rsidRPr="008816C9" w:rsidTr="00FC6F4B">
        <w:trPr>
          <w:trHeight w:val="1326"/>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第五條  補助標準之調整</w:t>
            </w:r>
          </w:p>
          <w:p w:rsidR="002C58F8" w:rsidRPr="008816C9" w:rsidRDefault="002C58F8" w:rsidP="00900616">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補助標準調整，或契約內容改變時，甲方有權逕</w:t>
            </w:r>
            <w:r w:rsidR="00825089">
              <w:rPr>
                <w:rFonts w:ascii="標楷體" w:eastAsia="標楷體" w:hAnsi="標楷體" w:cs="細明體" w:hint="eastAsia"/>
                <w:kern w:val="0"/>
                <w:sz w:val="28"/>
                <w:szCs w:val="28"/>
              </w:rPr>
              <w:t>自</w:t>
            </w:r>
            <w:r w:rsidRPr="008816C9">
              <w:rPr>
                <w:rFonts w:ascii="標楷體" w:eastAsia="標楷體" w:hAnsi="標楷體" w:cs="細明體" w:hint="eastAsia"/>
                <w:kern w:val="0"/>
                <w:sz w:val="28"/>
                <w:szCs w:val="28"/>
              </w:rPr>
              <w:t>通知乙方辦理契約變更；乙方如無意願配合契約變更，應自收受通知後</w:t>
            </w:r>
            <w:r w:rsidR="00A62E33" w:rsidRPr="00A62E33">
              <w:rPr>
                <w:rFonts w:ascii="標楷體" w:eastAsia="標楷體" w:hAnsi="標楷體" w:cs="細明體" w:hint="eastAsia"/>
                <w:kern w:val="0"/>
                <w:sz w:val="28"/>
                <w:szCs w:val="28"/>
              </w:rPr>
              <w:t>十</w:t>
            </w:r>
            <w:r w:rsidR="00A62E33">
              <w:rPr>
                <w:rFonts w:ascii="標楷體" w:eastAsia="標楷體" w:hAnsi="標楷體" w:cs="細明體" w:hint="eastAsia"/>
                <w:kern w:val="0"/>
                <w:sz w:val="28"/>
                <w:szCs w:val="28"/>
              </w:rPr>
              <w:t>五</w:t>
            </w:r>
            <w:r w:rsidRPr="00A62E33">
              <w:rPr>
                <w:rFonts w:ascii="標楷體" w:eastAsia="標楷體" w:hAnsi="標楷體" w:cs="細明體" w:hint="eastAsia"/>
                <w:kern w:val="0"/>
                <w:sz w:val="28"/>
                <w:szCs w:val="28"/>
              </w:rPr>
              <w:t>日內</w:t>
            </w:r>
            <w:r w:rsidRPr="008816C9">
              <w:rPr>
                <w:rFonts w:ascii="標楷體" w:eastAsia="標楷體" w:hAnsi="標楷體" w:cs="細明體" w:hint="eastAsia"/>
                <w:kern w:val="0"/>
                <w:sz w:val="28"/>
                <w:szCs w:val="28"/>
              </w:rPr>
              <w:t>，以書面通知甲方辦理終止契約。</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第六條  補助費用申辦與受理</w:t>
            </w:r>
          </w:p>
          <w:p w:rsidR="002C58F8" w:rsidRPr="008816C9" w:rsidRDefault="00825089" w:rsidP="002C58F8">
            <w:pPr>
              <w:pStyle w:val="a6"/>
              <w:widowControl w:val="0"/>
              <w:numPr>
                <w:ilvl w:val="0"/>
                <w:numId w:val="11"/>
              </w:numPr>
              <w:spacing w:line="400" w:lineRule="exact"/>
              <w:ind w:leftChars="0" w:left="880" w:hanging="596"/>
              <w:jc w:val="both"/>
              <w:rPr>
                <w:rFonts w:ascii="標楷體" w:eastAsia="標楷體" w:hAnsi="標楷體"/>
                <w:b/>
                <w:sz w:val="28"/>
                <w:szCs w:val="28"/>
              </w:rPr>
            </w:pPr>
            <w:r w:rsidRPr="00387C6B">
              <w:rPr>
                <w:rFonts w:ascii="標楷體" w:eastAsia="標楷體" w:hAnsi="標楷體" w:hint="eastAsia"/>
                <w:sz w:val="28"/>
                <w:szCs w:val="28"/>
              </w:rPr>
              <w:t>乙方應於每月十日前，</w:t>
            </w:r>
            <w:r w:rsidR="00C83766">
              <w:rPr>
                <w:rFonts w:ascii="標楷體" w:eastAsia="標楷體" w:hAnsi="標楷體" w:hint="eastAsia"/>
                <w:sz w:val="28"/>
                <w:szCs w:val="28"/>
              </w:rPr>
              <w:t>檢附</w:t>
            </w:r>
            <w:r w:rsidR="00E44B46">
              <w:rPr>
                <w:rFonts w:ascii="標楷體" w:eastAsia="標楷體" w:hAnsi="標楷體" w:hint="eastAsia"/>
                <w:sz w:val="28"/>
                <w:szCs w:val="28"/>
              </w:rPr>
              <w:t>前</w:t>
            </w:r>
            <w:proofErr w:type="gramStart"/>
            <w:r w:rsidR="004A4D63">
              <w:rPr>
                <w:rFonts w:ascii="標楷體" w:eastAsia="標楷體" w:hAnsi="標楷體" w:hint="eastAsia"/>
                <w:sz w:val="28"/>
                <w:szCs w:val="28"/>
              </w:rPr>
              <w:t>一</w:t>
            </w:r>
            <w:r w:rsidR="002C3104">
              <w:rPr>
                <w:rFonts w:ascii="標楷體" w:eastAsia="標楷體" w:hAnsi="標楷體" w:hint="eastAsia"/>
                <w:sz w:val="28"/>
                <w:szCs w:val="28"/>
              </w:rPr>
              <w:t>個月輔具</w:t>
            </w:r>
            <w:proofErr w:type="gramEnd"/>
            <w:r w:rsidR="002C3104">
              <w:rPr>
                <w:rFonts w:ascii="標楷體" w:eastAsia="標楷體" w:hAnsi="標楷體" w:hint="eastAsia"/>
                <w:sz w:val="28"/>
                <w:szCs w:val="28"/>
              </w:rPr>
              <w:t>補助費用核銷</w:t>
            </w:r>
            <w:r w:rsidR="00525A62">
              <w:rPr>
                <w:rFonts w:ascii="標楷體" w:eastAsia="標楷體" w:hAnsi="標楷體" w:hint="eastAsia"/>
                <w:sz w:val="28"/>
                <w:szCs w:val="28"/>
              </w:rPr>
              <w:t>表件及相關</w:t>
            </w:r>
            <w:r w:rsidR="00E44B46" w:rsidRPr="00623701">
              <w:rPr>
                <w:rFonts w:ascii="標楷體" w:eastAsia="標楷體" w:hAnsi="標楷體" w:hint="eastAsia"/>
                <w:sz w:val="28"/>
                <w:szCs w:val="28"/>
              </w:rPr>
              <w:t>資料</w:t>
            </w:r>
            <w:r w:rsidR="00C83766">
              <w:rPr>
                <w:rFonts w:ascii="標楷體" w:eastAsia="標楷體" w:hAnsi="標楷體" w:hint="eastAsia"/>
                <w:sz w:val="28"/>
                <w:szCs w:val="28"/>
              </w:rPr>
              <w:t>向甲方辦</w:t>
            </w:r>
            <w:r w:rsidR="00E44B46" w:rsidRPr="00623701">
              <w:rPr>
                <w:rFonts w:ascii="標楷體" w:eastAsia="標楷體" w:hAnsi="標楷體" w:hint="eastAsia"/>
                <w:sz w:val="28"/>
                <w:szCs w:val="28"/>
              </w:rPr>
              <w:t>理請款事宜。</w:t>
            </w:r>
            <w:r w:rsidR="00C83766">
              <w:rPr>
                <w:rFonts w:ascii="標楷體" w:eastAsia="標楷體" w:hAnsi="標楷體" w:hint="eastAsia"/>
                <w:sz w:val="28"/>
                <w:szCs w:val="28"/>
              </w:rPr>
              <w:t>並檢附以下資料</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領款收據。</w:t>
            </w:r>
          </w:p>
          <w:p w:rsidR="002C58F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請款清冊。</w:t>
            </w:r>
          </w:p>
          <w:p w:rsidR="00C83766" w:rsidRPr="008844CF" w:rsidRDefault="00C83766" w:rsidP="00C83766">
            <w:pPr>
              <w:pStyle w:val="a6"/>
              <w:widowControl w:val="0"/>
              <w:numPr>
                <w:ilvl w:val="0"/>
                <w:numId w:val="1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輔具支出憑證</w:t>
            </w:r>
            <w:proofErr w:type="gramStart"/>
            <w:r w:rsidRPr="008844CF">
              <w:rPr>
                <w:rFonts w:ascii="標楷體" w:eastAsia="標楷體" w:hAnsi="標楷體" w:hint="eastAsia"/>
                <w:color w:val="000000" w:themeColor="text1"/>
                <w:sz w:val="28"/>
                <w:szCs w:val="28"/>
              </w:rPr>
              <w:t>黏</w:t>
            </w:r>
            <w:proofErr w:type="gramEnd"/>
            <w:r w:rsidRPr="008844CF">
              <w:rPr>
                <w:rFonts w:ascii="標楷體" w:eastAsia="標楷體" w:hAnsi="標楷體" w:hint="eastAsia"/>
                <w:color w:val="000000" w:themeColor="text1"/>
                <w:sz w:val="28"/>
                <w:szCs w:val="28"/>
              </w:rPr>
              <w:t>存單：黏貼統一發票或收據正本。</w:t>
            </w:r>
            <w:r w:rsidR="002C3104">
              <w:rPr>
                <w:rFonts w:ascii="標楷體" w:eastAsia="標楷體" w:hAnsi="標楷體" w:hint="eastAsia"/>
                <w:sz w:val="28"/>
                <w:szCs w:val="28"/>
              </w:rPr>
              <w:t>於</w:t>
            </w:r>
            <w:proofErr w:type="gramStart"/>
            <w:r w:rsidR="002C3104">
              <w:rPr>
                <w:rFonts w:ascii="標楷體" w:eastAsia="標楷體" w:hAnsi="標楷體" w:hint="eastAsia"/>
                <w:sz w:val="28"/>
                <w:szCs w:val="28"/>
              </w:rPr>
              <w:t>黏</w:t>
            </w:r>
            <w:proofErr w:type="gramEnd"/>
            <w:r w:rsidR="002C3104">
              <w:rPr>
                <w:rFonts w:ascii="標楷體" w:eastAsia="標楷體" w:hAnsi="標楷體" w:hint="eastAsia"/>
                <w:sz w:val="28"/>
                <w:szCs w:val="28"/>
              </w:rPr>
              <w:t>存單</w:t>
            </w:r>
            <w:r w:rsidR="002C3104" w:rsidRPr="00732D09">
              <w:rPr>
                <w:rFonts w:ascii="標楷體" w:eastAsia="標楷體" w:hAnsi="標楷體" w:hint="eastAsia"/>
                <w:sz w:val="28"/>
                <w:szCs w:val="28"/>
              </w:rPr>
              <w:t>後</w:t>
            </w:r>
            <w:r w:rsidR="002C3104">
              <w:rPr>
                <w:rFonts w:ascii="標楷體" w:eastAsia="標楷體" w:hAnsi="標楷體" w:hint="eastAsia"/>
                <w:sz w:val="28"/>
                <w:szCs w:val="28"/>
              </w:rPr>
              <w:t>檢</w:t>
            </w:r>
            <w:r w:rsidR="002C3104" w:rsidRPr="00732D09">
              <w:rPr>
                <w:rFonts w:ascii="標楷體" w:eastAsia="標楷體" w:hAnsi="標楷體" w:hint="eastAsia"/>
                <w:sz w:val="28"/>
                <w:szCs w:val="28"/>
              </w:rPr>
              <w:t>附</w:t>
            </w:r>
            <w:r w:rsidR="002C3104">
              <w:rPr>
                <w:rFonts w:ascii="標楷體" w:eastAsia="標楷體" w:hAnsi="標楷體" w:hint="eastAsia"/>
                <w:sz w:val="28"/>
                <w:szCs w:val="28"/>
              </w:rPr>
              <w:t>下列資料</w:t>
            </w:r>
          </w:p>
          <w:p w:rsidR="00C83766" w:rsidRPr="008844CF" w:rsidRDefault="00C83766" w:rsidP="00C83766">
            <w:pPr>
              <w:pStyle w:val="a6"/>
              <w:numPr>
                <w:ilvl w:val="2"/>
                <w:numId w:val="37"/>
              </w:numPr>
              <w:autoSpaceDE w:val="0"/>
              <w:autoSpaceDN w:val="0"/>
              <w:spacing w:line="440" w:lineRule="exact"/>
              <w:ind w:leftChars="0"/>
              <w:rPr>
                <w:rFonts w:eastAsia="標楷體"/>
                <w:color w:val="000000" w:themeColor="text1"/>
                <w:sz w:val="28"/>
                <w:szCs w:val="28"/>
              </w:rPr>
            </w:pPr>
            <w:r w:rsidRPr="008844CF">
              <w:rPr>
                <w:rFonts w:eastAsia="標楷體" w:hint="eastAsia"/>
                <w:color w:val="000000" w:themeColor="text1"/>
                <w:sz w:val="28"/>
                <w:szCs w:val="28"/>
              </w:rPr>
              <w:t>身心障礙者生活輔助器具補助費核銷表【廠商代償墊付用】。</w:t>
            </w:r>
          </w:p>
          <w:p w:rsidR="00C83766" w:rsidRPr="008844CF" w:rsidRDefault="00C83766" w:rsidP="00C8376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縣府核准公文/簡易核准表。</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輔具供應商出具</w:t>
            </w:r>
            <w:proofErr w:type="gramStart"/>
            <w:r w:rsidRPr="008844CF">
              <w:rPr>
                <w:rFonts w:ascii="標楷體" w:eastAsia="標楷體" w:hAnsi="標楷體" w:hint="eastAsia"/>
                <w:color w:val="000000" w:themeColor="text1"/>
                <w:sz w:val="28"/>
                <w:szCs w:val="28"/>
              </w:rPr>
              <w:t>保固書之</w:t>
            </w:r>
            <w:proofErr w:type="gramEnd"/>
            <w:r w:rsidRPr="008844CF">
              <w:rPr>
                <w:rFonts w:ascii="標楷體" w:eastAsia="標楷體" w:hAnsi="標楷體" w:hint="eastAsia"/>
                <w:color w:val="000000" w:themeColor="text1"/>
                <w:sz w:val="28"/>
                <w:szCs w:val="28"/>
              </w:rPr>
              <w:t>影本。</w:t>
            </w:r>
            <w:proofErr w:type="gramStart"/>
            <w:r w:rsidR="00353486" w:rsidRPr="008844CF">
              <w:rPr>
                <w:rFonts w:ascii="標楷體" w:eastAsia="標楷體" w:hAnsi="標楷體" w:hint="eastAsia"/>
                <w:color w:val="000000" w:themeColor="text1"/>
                <w:sz w:val="28"/>
                <w:szCs w:val="28"/>
              </w:rPr>
              <w:t>（</w:t>
            </w:r>
            <w:proofErr w:type="gramEnd"/>
            <w:r w:rsidR="00353486" w:rsidRPr="008844CF">
              <w:rPr>
                <w:rFonts w:ascii="標楷體" w:eastAsia="標楷體" w:hAnsi="標楷體" w:hint="eastAsia"/>
                <w:color w:val="000000" w:themeColor="text1"/>
                <w:sz w:val="28"/>
                <w:szCs w:val="28"/>
              </w:rPr>
              <w:t>需載明「身心障礙者輔具費用基準表」所定產品規格、型號、序號、保固年限及</w:t>
            </w:r>
            <w:proofErr w:type="gramStart"/>
            <w:r w:rsidR="00353486" w:rsidRPr="008844CF">
              <w:rPr>
                <w:rFonts w:ascii="標楷體" w:eastAsia="標楷體" w:hAnsi="標楷體" w:hint="eastAsia"/>
                <w:color w:val="000000" w:themeColor="text1"/>
                <w:sz w:val="28"/>
                <w:szCs w:val="28"/>
              </w:rPr>
              <w:t>起迄</w:t>
            </w:r>
            <w:proofErr w:type="gramEnd"/>
            <w:r w:rsidR="00353486" w:rsidRPr="008844CF">
              <w:rPr>
                <w:rFonts w:ascii="標楷體" w:eastAsia="標楷體" w:hAnsi="標楷體" w:hint="eastAsia"/>
                <w:color w:val="000000" w:themeColor="text1"/>
                <w:sz w:val="28"/>
                <w:szCs w:val="28"/>
              </w:rPr>
              <w:t>日期、輔具供應商行號名稱與統一編號及負責人姓名、保固服務聯繫電話，部分需標示經中央主管機關醫療器材查驗合格之登記字號及其他必要資訊。）</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輔具購買補助證明。</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輔具照片</w:t>
            </w:r>
            <w:proofErr w:type="gramStart"/>
            <w:r w:rsidR="00DE30A6" w:rsidRPr="008844CF">
              <w:rPr>
                <w:rFonts w:ascii="標楷體" w:eastAsia="標楷體" w:hAnsi="標楷體" w:hint="eastAsia"/>
                <w:color w:val="000000" w:themeColor="text1"/>
                <w:sz w:val="28"/>
                <w:szCs w:val="28"/>
              </w:rPr>
              <w:t>（</w:t>
            </w:r>
            <w:proofErr w:type="gramEnd"/>
            <w:r w:rsidR="00DE30A6" w:rsidRPr="008844CF">
              <w:rPr>
                <w:rFonts w:ascii="標楷體" w:eastAsia="標楷體" w:hAnsi="標楷體" w:hint="eastAsia"/>
                <w:color w:val="000000" w:themeColor="text1"/>
                <w:sz w:val="28"/>
                <w:szCs w:val="28"/>
              </w:rPr>
              <w:t>使用前、中照片或居家無障礙設施改善照片。（涉個人隱私部位者不需檢附使用中照片）。</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改善照片</w:t>
            </w:r>
            <w:proofErr w:type="gramStart"/>
            <w:r w:rsidRPr="008844CF">
              <w:rPr>
                <w:rFonts w:ascii="標楷體" w:eastAsia="標楷體" w:hAnsi="標楷體" w:hint="eastAsia"/>
                <w:color w:val="000000" w:themeColor="text1"/>
                <w:sz w:val="28"/>
                <w:szCs w:val="28"/>
              </w:rPr>
              <w:t>（</w:t>
            </w:r>
            <w:proofErr w:type="gramEnd"/>
            <w:r w:rsidRPr="008844CF">
              <w:rPr>
                <w:rFonts w:ascii="標楷體" w:eastAsia="標楷體" w:hAnsi="標楷體" w:hint="eastAsia"/>
                <w:color w:val="000000" w:themeColor="text1"/>
                <w:sz w:val="28"/>
                <w:szCs w:val="28"/>
              </w:rPr>
              <w:t>申請居家無障礙設施，需檢附施工前後照片、改善項目及規格說明、產權證明影本</w:t>
            </w:r>
            <w:r w:rsidR="005825B7" w:rsidRPr="008844CF">
              <w:rPr>
                <w:rFonts w:ascii="標楷體" w:eastAsia="標楷體" w:hAnsi="標楷體" w:hint="eastAsia"/>
                <w:color w:val="000000" w:themeColor="text1"/>
                <w:sz w:val="28"/>
                <w:szCs w:val="28"/>
              </w:rPr>
              <w:t>【非自有房屋者，須附租賃契約書影本、產權證明影本及屋主同意施工書】</w:t>
            </w:r>
            <w:r w:rsidRPr="008844CF">
              <w:rPr>
                <w:rFonts w:ascii="標楷體" w:eastAsia="標楷體" w:hAnsi="標楷體" w:hint="eastAsia"/>
                <w:color w:val="000000" w:themeColor="text1"/>
                <w:sz w:val="28"/>
                <w:szCs w:val="28"/>
              </w:rPr>
              <w:t>)。</w:t>
            </w:r>
          </w:p>
          <w:p w:rsidR="00C83766" w:rsidRPr="008844CF" w:rsidRDefault="002C3104"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其他應備文件</w:t>
            </w:r>
            <w:proofErr w:type="gramStart"/>
            <w:r>
              <w:rPr>
                <w:rFonts w:ascii="標楷體" w:eastAsia="標楷體" w:hAnsi="標楷體" w:hint="eastAsia"/>
                <w:color w:val="000000" w:themeColor="text1"/>
                <w:sz w:val="28"/>
                <w:szCs w:val="28"/>
              </w:rPr>
              <w:t>（</w:t>
            </w:r>
            <w:proofErr w:type="gramEnd"/>
            <w:r w:rsidR="00C83766" w:rsidRPr="008844CF">
              <w:rPr>
                <w:rFonts w:ascii="標楷體" w:eastAsia="標楷體" w:hAnsi="標楷體" w:hint="eastAsia"/>
                <w:color w:val="000000" w:themeColor="text1"/>
                <w:sz w:val="28"/>
                <w:szCs w:val="28"/>
              </w:rPr>
              <w:t>依據「身心障礙者輔具費用補助辦法」、「身心障礙者輔具費用補助基準表」</w:t>
            </w:r>
            <w:r w:rsidR="00C83766" w:rsidRPr="008844CF">
              <w:rPr>
                <w:rFonts w:eastAsia="標楷體" w:hint="eastAsia"/>
                <w:color w:val="000000" w:themeColor="text1"/>
                <w:sz w:val="28"/>
                <w:szCs w:val="28"/>
              </w:rPr>
              <w:t>等</w:t>
            </w:r>
            <w:r w:rsidR="00C83766" w:rsidRPr="008844CF">
              <w:rPr>
                <w:rFonts w:eastAsia="標楷體"/>
                <w:color w:val="000000" w:themeColor="text1"/>
                <w:sz w:val="28"/>
                <w:szCs w:val="28"/>
              </w:rPr>
              <w:t>相關規定</w:t>
            </w:r>
            <w:r>
              <w:rPr>
                <w:rFonts w:ascii="標楷體" w:eastAsia="標楷體" w:hAnsi="標楷體" w:hint="eastAsia"/>
                <w:color w:val="000000" w:themeColor="text1"/>
                <w:sz w:val="28"/>
                <w:szCs w:val="28"/>
              </w:rPr>
              <w:t>檢</w:t>
            </w:r>
            <w:proofErr w:type="gramStart"/>
            <w:r>
              <w:rPr>
                <w:rFonts w:ascii="標楷體" w:eastAsia="標楷體" w:hAnsi="標楷體" w:hint="eastAsia"/>
                <w:color w:val="000000" w:themeColor="text1"/>
                <w:sz w:val="28"/>
                <w:szCs w:val="28"/>
              </w:rPr>
              <w:t>附</w:t>
            </w:r>
            <w:proofErr w:type="gramEnd"/>
            <w:r w:rsidR="00C83766" w:rsidRPr="008844CF">
              <w:rPr>
                <w:rFonts w:ascii="標楷體" w:eastAsia="標楷體" w:hAnsi="標楷體" w:hint="eastAsia"/>
                <w:color w:val="000000" w:themeColor="text1"/>
                <w:sz w:val="28"/>
                <w:szCs w:val="28"/>
              </w:rPr>
              <w:t>。</w:t>
            </w:r>
            <w:r w:rsidR="00C83766" w:rsidRPr="008844CF">
              <w:rPr>
                <w:rFonts w:eastAsia="標楷體" w:hint="eastAsia"/>
                <w:color w:val="000000" w:themeColor="text1"/>
                <w:sz w:val="28"/>
                <w:szCs w:val="28"/>
              </w:rPr>
              <w:t>）</w:t>
            </w:r>
          </w:p>
          <w:p w:rsidR="002C58F8" w:rsidRPr="008816C9" w:rsidRDefault="002C58F8" w:rsidP="008975B9">
            <w:pPr>
              <w:pStyle w:val="a6"/>
              <w:widowControl w:val="0"/>
              <w:numPr>
                <w:ilvl w:val="0"/>
                <w:numId w:val="11"/>
              </w:numPr>
              <w:spacing w:line="400" w:lineRule="exact"/>
              <w:ind w:leftChars="0" w:left="879" w:hanging="595"/>
              <w:jc w:val="both"/>
              <w:rPr>
                <w:rFonts w:ascii="標楷體" w:eastAsia="標楷體" w:hAnsi="標楷體"/>
                <w:sz w:val="28"/>
                <w:szCs w:val="28"/>
              </w:rPr>
            </w:pPr>
            <w:r w:rsidRPr="008816C9">
              <w:rPr>
                <w:rFonts w:ascii="標楷體" w:eastAsia="標楷體" w:hAnsi="標楷體" w:hint="eastAsia"/>
                <w:sz w:val="28"/>
                <w:szCs w:val="28"/>
              </w:rPr>
              <w:t>乙方所送文件或資料不全者，甲方應敘明理由，</w:t>
            </w:r>
            <w:r w:rsidR="00C87218">
              <w:rPr>
                <w:rFonts w:ascii="標楷體" w:eastAsia="標楷體" w:hAnsi="標楷體" w:hint="eastAsia"/>
                <w:sz w:val="28"/>
                <w:szCs w:val="28"/>
              </w:rPr>
              <w:t>以</w:t>
            </w:r>
            <w:r w:rsidRPr="008816C9">
              <w:rPr>
                <w:rFonts w:ascii="標楷體" w:eastAsia="標楷體" w:hAnsi="標楷體" w:hint="eastAsia"/>
                <w:sz w:val="28"/>
                <w:szCs w:val="28"/>
              </w:rPr>
              <w:t>書面</w:t>
            </w:r>
            <w:r w:rsidR="00FF54B8">
              <w:rPr>
                <w:rFonts w:ascii="標楷體" w:eastAsia="標楷體" w:hAnsi="標楷體" w:hint="eastAsia"/>
                <w:sz w:val="28"/>
                <w:szCs w:val="28"/>
              </w:rPr>
              <w:t>或當場</w:t>
            </w:r>
            <w:r w:rsidRPr="008816C9">
              <w:rPr>
                <w:rFonts w:ascii="標楷體" w:eastAsia="標楷體" w:hAnsi="標楷體" w:hint="eastAsia"/>
                <w:sz w:val="28"/>
                <w:szCs w:val="28"/>
              </w:rPr>
              <w:t>通知其限期補正；逾期未完成補件者，甲方不予受理。</w:t>
            </w:r>
          </w:p>
        </w:tc>
      </w:tr>
      <w:tr w:rsidR="008816C9" w:rsidRPr="008816C9" w:rsidTr="002E7C4F">
        <w:trPr>
          <w:jc w:val="center"/>
        </w:trPr>
        <w:tc>
          <w:tcPr>
            <w:tcW w:w="10733" w:type="dxa"/>
          </w:tcPr>
          <w:p w:rsidR="002C58F8" w:rsidRPr="008844CF" w:rsidRDefault="002C58F8" w:rsidP="002C58F8">
            <w:pPr>
              <w:autoSpaceDE w:val="0"/>
              <w:autoSpaceDN w:val="0"/>
              <w:adjustRightInd w:val="0"/>
              <w:spacing w:line="400" w:lineRule="exact"/>
              <w:rPr>
                <w:rFonts w:ascii="標楷體" w:eastAsia="標楷體" w:hAnsi="標楷體" w:cs="細明體"/>
                <w:b/>
                <w:kern w:val="0"/>
                <w:sz w:val="28"/>
                <w:szCs w:val="28"/>
              </w:rPr>
            </w:pPr>
            <w:r w:rsidRPr="008844CF">
              <w:rPr>
                <w:rFonts w:ascii="標楷體" w:eastAsia="標楷體" w:hAnsi="標楷體" w:cs="細明體" w:hint="eastAsia"/>
                <w:b/>
                <w:kern w:val="0"/>
                <w:sz w:val="28"/>
                <w:szCs w:val="28"/>
              </w:rPr>
              <w:t>第七條  補助費用補報</w:t>
            </w:r>
          </w:p>
          <w:p w:rsidR="002C58F8" w:rsidRPr="008816C9" w:rsidRDefault="00A62E33" w:rsidP="008844CF">
            <w:pPr>
              <w:spacing w:line="400" w:lineRule="exact"/>
              <w:jc w:val="both"/>
              <w:rPr>
                <w:rFonts w:ascii="標楷體" w:eastAsia="標楷體" w:hAnsi="標楷體"/>
                <w:sz w:val="28"/>
                <w:szCs w:val="28"/>
                <w:u w:val="single"/>
              </w:rPr>
            </w:pPr>
            <w:r w:rsidRPr="008844CF">
              <w:rPr>
                <w:rFonts w:ascii="標楷體" w:eastAsia="標楷體" w:hAnsi="標楷體" w:hint="eastAsia"/>
                <w:color w:val="000000" w:themeColor="text1"/>
                <w:sz w:val="28"/>
                <w:szCs w:val="28"/>
              </w:rPr>
              <w:t>乙方請領補助費用，有漏未申報者，</w:t>
            </w:r>
            <w:r w:rsidR="003D712D" w:rsidRPr="008844CF">
              <w:rPr>
                <w:rFonts w:ascii="標楷體" w:eastAsia="標楷體" w:hAnsi="標楷體" w:hint="eastAsia"/>
                <w:color w:val="000000" w:themeColor="text1"/>
                <w:sz w:val="28"/>
                <w:szCs w:val="28"/>
              </w:rPr>
              <w:t>得於申請人所持文件之</w:t>
            </w:r>
            <w:r w:rsidR="00282B0B" w:rsidRPr="008844CF">
              <w:rPr>
                <w:rFonts w:ascii="標楷體" w:eastAsia="標楷體" w:hAnsi="標楷體" w:hint="eastAsia"/>
                <w:color w:val="000000" w:themeColor="text1"/>
                <w:sz w:val="28"/>
                <w:szCs w:val="28"/>
              </w:rPr>
              <w:t>核定期限</w:t>
            </w:r>
            <w:r w:rsidR="003D712D" w:rsidRPr="008844CF">
              <w:rPr>
                <w:rFonts w:ascii="標楷體" w:eastAsia="標楷體" w:hAnsi="標楷體" w:hint="eastAsia"/>
                <w:color w:val="000000" w:themeColor="text1"/>
                <w:sz w:val="28"/>
                <w:szCs w:val="28"/>
              </w:rPr>
              <w:t>內</w:t>
            </w:r>
            <w:r w:rsidR="00BB1C84" w:rsidRPr="008844CF">
              <w:rPr>
                <w:rFonts w:ascii="標楷體" w:eastAsia="標楷體" w:hAnsi="標楷體" w:hint="eastAsia"/>
                <w:color w:val="000000" w:themeColor="text1"/>
                <w:sz w:val="28"/>
                <w:szCs w:val="28"/>
              </w:rPr>
              <w:t>檢具第六條規定文件、資料，向</w:t>
            </w:r>
            <w:r w:rsidR="00282B0B" w:rsidRPr="008844CF">
              <w:rPr>
                <w:rFonts w:ascii="標楷體" w:eastAsia="標楷體" w:hAnsi="標楷體" w:hint="eastAsia"/>
                <w:color w:val="000000" w:themeColor="text1"/>
                <w:sz w:val="28"/>
                <w:szCs w:val="28"/>
              </w:rPr>
              <w:t>甲方</w:t>
            </w:r>
            <w:r w:rsidR="002C58F8" w:rsidRPr="008844CF">
              <w:rPr>
                <w:rFonts w:ascii="標楷體" w:eastAsia="標楷體" w:hAnsi="標楷體" w:hint="eastAsia"/>
                <w:color w:val="000000" w:themeColor="text1"/>
                <w:sz w:val="28"/>
                <w:szCs w:val="28"/>
              </w:rPr>
              <w:t>補報。</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第八條  補助費用核付</w:t>
            </w:r>
          </w:p>
          <w:p w:rsidR="002C58F8" w:rsidRPr="008816C9" w:rsidRDefault="002C58F8" w:rsidP="002C58F8">
            <w:pPr>
              <w:spacing w:line="400" w:lineRule="exact"/>
              <w:jc w:val="both"/>
              <w:rPr>
                <w:rFonts w:ascii="標楷體" w:eastAsia="標楷體" w:hAnsi="標楷體"/>
                <w:sz w:val="28"/>
                <w:szCs w:val="28"/>
              </w:rPr>
            </w:pPr>
            <w:r w:rsidRPr="008816C9">
              <w:rPr>
                <w:rFonts w:ascii="標楷體" w:eastAsia="標楷體" w:hAnsi="標楷體" w:hint="eastAsia"/>
                <w:sz w:val="28"/>
                <w:szCs w:val="28"/>
              </w:rPr>
              <w:t>甲方應於受理乙方補助費用申報</w:t>
            </w:r>
            <w:r w:rsidR="00A62E33">
              <w:rPr>
                <w:rFonts w:ascii="標楷體" w:eastAsia="標楷體" w:hAnsi="標楷體" w:hint="eastAsia"/>
                <w:sz w:val="28"/>
                <w:szCs w:val="28"/>
              </w:rPr>
              <w:t>，並經甲方審核無誤</w:t>
            </w:r>
            <w:r w:rsidR="007667C8">
              <w:rPr>
                <w:rFonts w:ascii="標楷體" w:eastAsia="標楷體" w:hAnsi="標楷體" w:hint="eastAsia"/>
                <w:sz w:val="28"/>
                <w:szCs w:val="28"/>
              </w:rPr>
              <w:t>之日起三十日內，核撥</w:t>
            </w:r>
            <w:r w:rsidRPr="008816C9">
              <w:rPr>
                <w:rFonts w:ascii="標楷體" w:eastAsia="標楷體" w:hAnsi="標楷體" w:hint="eastAsia"/>
                <w:sz w:val="28"/>
                <w:szCs w:val="28"/>
              </w:rPr>
              <w:t>補助費用。</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第九條  補助費用複核</w:t>
            </w:r>
          </w:p>
          <w:p w:rsidR="002C58F8" w:rsidRPr="008816C9" w:rsidRDefault="002C58F8" w:rsidP="002C58F8">
            <w:pPr>
              <w:pStyle w:val="a6"/>
              <w:widowControl w:val="0"/>
              <w:numPr>
                <w:ilvl w:val="0"/>
                <w:numId w:val="24"/>
              </w:numPr>
              <w:spacing w:line="400" w:lineRule="exact"/>
              <w:ind w:leftChars="0" w:hanging="593"/>
              <w:jc w:val="both"/>
              <w:rPr>
                <w:rFonts w:ascii="標楷體" w:eastAsia="標楷體" w:hAnsi="標楷體"/>
                <w:sz w:val="28"/>
                <w:szCs w:val="28"/>
              </w:rPr>
            </w:pPr>
            <w:r w:rsidRPr="008816C9">
              <w:rPr>
                <w:rFonts w:ascii="標楷體" w:eastAsia="標楷體" w:hAnsi="標楷體" w:hint="eastAsia"/>
                <w:sz w:val="28"/>
                <w:szCs w:val="28"/>
              </w:rPr>
              <w:t>乙方不服甲方依</w:t>
            </w:r>
            <w:proofErr w:type="gramStart"/>
            <w:r w:rsidRPr="008816C9">
              <w:rPr>
                <w:rFonts w:ascii="標楷體" w:eastAsia="標楷體" w:hAnsi="標楷體" w:hint="eastAsia"/>
                <w:sz w:val="28"/>
                <w:szCs w:val="28"/>
              </w:rPr>
              <w:t>第八條核撥</w:t>
            </w:r>
            <w:proofErr w:type="gramEnd"/>
            <w:r w:rsidRPr="008816C9">
              <w:rPr>
                <w:rFonts w:ascii="標楷體" w:eastAsia="標楷體" w:hAnsi="標楷體" w:hint="eastAsia"/>
                <w:sz w:val="28"/>
                <w:szCs w:val="28"/>
              </w:rPr>
              <w:t>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項目或金額時，得於收受</w:t>
            </w:r>
            <w:r w:rsidRPr="008816C9">
              <w:rPr>
                <w:rFonts w:ascii="標楷體" w:eastAsia="標楷體" w:hAnsi="標楷體" w:cs="細明體" w:hint="eastAsia"/>
                <w:sz w:val="28"/>
                <w:szCs w:val="28"/>
              </w:rPr>
              <w:t>補助</w:t>
            </w:r>
            <w:r w:rsidR="007667C8">
              <w:rPr>
                <w:rFonts w:ascii="標楷體" w:eastAsia="標楷體" w:hAnsi="標楷體" w:hint="eastAsia"/>
                <w:sz w:val="28"/>
                <w:szCs w:val="28"/>
              </w:rPr>
              <w:t>費用之次日起</w:t>
            </w:r>
            <w:proofErr w:type="gramStart"/>
            <w:r w:rsidR="007667C8">
              <w:rPr>
                <w:rFonts w:ascii="標楷體" w:eastAsia="標楷體" w:hAnsi="標楷體" w:hint="eastAsia"/>
                <w:sz w:val="28"/>
                <w:szCs w:val="28"/>
              </w:rPr>
              <w:t>三</w:t>
            </w:r>
            <w:proofErr w:type="gramEnd"/>
            <w:r w:rsidR="007667C8">
              <w:rPr>
                <w:rFonts w:ascii="標楷體" w:eastAsia="標楷體" w:hAnsi="標楷體" w:hint="eastAsia"/>
                <w:sz w:val="28"/>
                <w:szCs w:val="28"/>
              </w:rPr>
              <w:t>十日內，以書面申請複核</w:t>
            </w:r>
            <w:r w:rsidRPr="008816C9">
              <w:rPr>
                <w:rFonts w:ascii="標楷體" w:eastAsia="標楷體" w:hAnsi="標楷體" w:hint="eastAsia"/>
                <w:sz w:val="28"/>
                <w:szCs w:val="28"/>
              </w:rPr>
              <w:t>，並以一次為限。</w:t>
            </w:r>
          </w:p>
          <w:p w:rsidR="002C58F8" w:rsidRPr="008816C9" w:rsidRDefault="002C58F8" w:rsidP="00A20331">
            <w:pPr>
              <w:pStyle w:val="a6"/>
              <w:widowControl w:val="0"/>
              <w:numPr>
                <w:ilvl w:val="0"/>
                <w:numId w:val="24"/>
              </w:numPr>
              <w:spacing w:line="400" w:lineRule="exact"/>
              <w:ind w:leftChars="0" w:left="884" w:hanging="567"/>
              <w:jc w:val="both"/>
              <w:rPr>
                <w:rFonts w:ascii="標楷體" w:eastAsia="標楷體" w:hAnsi="標楷體" w:cs="細明體"/>
                <w:b/>
                <w:sz w:val="28"/>
                <w:szCs w:val="28"/>
              </w:rPr>
            </w:pPr>
            <w:r w:rsidRPr="008816C9">
              <w:rPr>
                <w:rFonts w:ascii="標楷體" w:eastAsia="標楷體" w:hAnsi="標楷體" w:hint="eastAsia"/>
                <w:sz w:val="28"/>
                <w:szCs w:val="28"/>
              </w:rPr>
              <w:lastRenderedPageBreak/>
              <w:t>甲方應於收受複核申請之日起三十日內完成複核；認其申請複核有理由者，應即變更或撤銷原核定之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第十條  補助費用追扣</w:t>
            </w:r>
          </w:p>
          <w:p w:rsidR="002C58F8" w:rsidRPr="008816C9" w:rsidRDefault="002C58F8" w:rsidP="002C58F8">
            <w:pPr>
              <w:autoSpaceDE w:val="0"/>
              <w:autoSpaceDN w:val="0"/>
              <w:adjustRightInd w:val="0"/>
              <w:spacing w:line="400" w:lineRule="exact"/>
              <w:rPr>
                <w:rFonts w:ascii="標楷體" w:eastAsia="標楷體" w:hAnsi="標楷體"/>
                <w:sz w:val="28"/>
                <w:szCs w:val="28"/>
              </w:rPr>
            </w:pPr>
            <w:r w:rsidRPr="008816C9">
              <w:rPr>
                <w:rFonts w:ascii="標楷體" w:eastAsia="標楷體" w:hAnsi="標楷體" w:hint="eastAsia"/>
                <w:sz w:val="28"/>
                <w:szCs w:val="28"/>
              </w:rPr>
              <w:t>甲</w:t>
            </w:r>
            <w:proofErr w:type="gramStart"/>
            <w:r w:rsidRPr="008816C9">
              <w:rPr>
                <w:rFonts w:ascii="標楷體" w:eastAsia="標楷體" w:hAnsi="標楷體" w:hint="eastAsia"/>
                <w:sz w:val="28"/>
                <w:szCs w:val="28"/>
              </w:rPr>
              <w:t>方核付乙</w:t>
            </w:r>
            <w:proofErr w:type="gramEnd"/>
            <w:r w:rsidRPr="008816C9">
              <w:rPr>
                <w:rFonts w:ascii="標楷體" w:eastAsia="標楷體" w:hAnsi="標楷體" w:hint="eastAsia"/>
                <w:sz w:val="28"/>
                <w:szCs w:val="28"/>
              </w:rPr>
              <w:t>方</w:t>
            </w:r>
            <w:r w:rsidRPr="008816C9">
              <w:rPr>
                <w:rFonts w:ascii="標楷體" w:eastAsia="標楷體" w:hAnsi="標楷體" w:cs="細明體" w:hint="eastAsia"/>
                <w:kern w:val="0"/>
                <w:sz w:val="28"/>
                <w:szCs w:val="28"/>
              </w:rPr>
              <w:t>補助</w:t>
            </w:r>
            <w:r w:rsidRPr="008816C9">
              <w:rPr>
                <w:rFonts w:ascii="標楷體" w:eastAsia="標楷體" w:hAnsi="標楷體" w:hint="eastAsia"/>
                <w:sz w:val="28"/>
                <w:szCs w:val="28"/>
              </w:rPr>
              <w:t>費用，經查有下列情形之</w:t>
            </w:r>
            <w:proofErr w:type="gramStart"/>
            <w:r w:rsidRPr="008816C9">
              <w:rPr>
                <w:rFonts w:ascii="標楷體" w:eastAsia="標楷體" w:hAnsi="標楷體" w:hint="eastAsia"/>
                <w:sz w:val="28"/>
                <w:szCs w:val="28"/>
              </w:rPr>
              <w:t>一</w:t>
            </w:r>
            <w:proofErr w:type="gramEnd"/>
            <w:r w:rsidRPr="008816C9">
              <w:rPr>
                <w:rFonts w:ascii="標楷體" w:eastAsia="標楷體" w:hAnsi="標楷體" w:hint="eastAsia"/>
                <w:sz w:val="28"/>
                <w:szCs w:val="28"/>
              </w:rPr>
              <w:t>者，</w:t>
            </w:r>
            <w:proofErr w:type="gramStart"/>
            <w:r w:rsidRPr="008816C9">
              <w:rPr>
                <w:rFonts w:ascii="標楷體" w:eastAsia="標楷體" w:hAnsi="標楷體" w:hint="eastAsia"/>
                <w:sz w:val="28"/>
                <w:szCs w:val="28"/>
              </w:rPr>
              <w:t>應予追扣</w:t>
            </w:r>
            <w:proofErr w:type="gramEnd"/>
            <w:r w:rsidRPr="008816C9">
              <w:rPr>
                <w:rFonts w:ascii="標楷體" w:eastAsia="標楷體" w:hAnsi="標楷體" w:hint="eastAsia"/>
                <w:sz w:val="28"/>
                <w:szCs w:val="28"/>
              </w:rPr>
              <w:t>：</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乙方對申請</w:t>
            </w:r>
            <w:r w:rsidR="00282B0B">
              <w:rPr>
                <w:rFonts w:ascii="標楷體" w:eastAsia="標楷體" w:hAnsi="標楷體" w:cs="細明體" w:hint="eastAsia"/>
                <w:sz w:val="28"/>
                <w:szCs w:val="28"/>
              </w:rPr>
              <w:t>人</w:t>
            </w:r>
            <w:r w:rsidR="002C58F8" w:rsidRPr="008816C9">
              <w:rPr>
                <w:rFonts w:ascii="標楷體" w:eastAsia="標楷體" w:hAnsi="標楷體" w:cs="細明體" w:hint="eastAsia"/>
                <w:sz w:val="28"/>
                <w:szCs w:val="28"/>
              </w:rPr>
              <w:t>之服務不屬於本契約之履約標的。</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未確實核對申請者</w:t>
            </w:r>
            <w:r w:rsidR="002C58F8" w:rsidRPr="008816C9">
              <w:rPr>
                <w:rFonts w:ascii="標楷體" w:eastAsia="標楷體" w:hAnsi="標楷體" w:cs="細明體" w:hint="eastAsia"/>
                <w:sz w:val="28"/>
                <w:szCs w:val="28"/>
              </w:rPr>
              <w:t>身分證明文件。</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hint="eastAsia"/>
                <w:sz w:val="28"/>
                <w:szCs w:val="28"/>
              </w:rPr>
              <w:t>發生假冒、冒用、以詐術</w:t>
            </w:r>
            <w:r>
              <w:rPr>
                <w:rFonts w:ascii="標楷體" w:eastAsia="標楷體" w:hint="eastAsia"/>
                <w:sz w:val="28"/>
              </w:rPr>
              <w:t>或其他不正當行為申請或</w:t>
            </w:r>
            <w:r w:rsidR="002C58F8" w:rsidRPr="008816C9">
              <w:rPr>
                <w:rFonts w:ascii="標楷體" w:eastAsia="標楷體" w:hint="eastAsia"/>
                <w:sz w:val="28"/>
              </w:rPr>
              <w:t>領取</w:t>
            </w:r>
            <w:r w:rsidR="002C58F8" w:rsidRPr="008816C9">
              <w:rPr>
                <w:rFonts w:ascii="標楷體" w:eastAsia="標楷體" w:hAnsi="標楷體" w:cs="細明體" w:hint="eastAsia"/>
                <w:sz w:val="28"/>
                <w:szCs w:val="28"/>
              </w:rPr>
              <w:t>補助</w:t>
            </w:r>
            <w:r w:rsidR="002C58F8" w:rsidRPr="008816C9">
              <w:rPr>
                <w:rFonts w:ascii="標楷體" w:eastAsia="標楷體" w:hint="eastAsia"/>
                <w:sz w:val="28"/>
              </w:rPr>
              <w:t>費用或為虛</w:t>
            </w:r>
            <w:r>
              <w:rPr>
                <w:rFonts w:ascii="標楷體" w:eastAsia="標楷體" w:hint="eastAsia"/>
                <w:sz w:val="28"/>
              </w:rPr>
              <w:t>偽之證明</w:t>
            </w:r>
            <w:r w:rsidR="002C58F8" w:rsidRPr="008816C9">
              <w:rPr>
                <w:rFonts w:ascii="標楷體" w:eastAsia="標楷體" w:hAnsi="標楷體" w:cs="細明體" w:hint="eastAsia"/>
                <w:sz w:val="28"/>
                <w:szCs w:val="28"/>
              </w:rPr>
              <w:t>。</w:t>
            </w:r>
          </w:p>
          <w:p w:rsidR="002C58F8" w:rsidRPr="008816C9" w:rsidRDefault="002C58F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sz w:val="28"/>
                <w:szCs w:val="28"/>
              </w:rPr>
            </w:pPr>
            <w:r w:rsidRPr="008816C9">
              <w:rPr>
                <w:rFonts w:ascii="標楷體" w:eastAsia="標楷體" w:hAnsi="標楷體" w:cs="細明體" w:hint="eastAsia"/>
                <w:sz w:val="28"/>
                <w:szCs w:val="28"/>
              </w:rPr>
              <w:t>其他應可歸責於乙方之事由。</w:t>
            </w:r>
          </w:p>
        </w:tc>
      </w:tr>
      <w:tr w:rsidR="008816C9" w:rsidRPr="008816C9" w:rsidTr="00FF54B8">
        <w:trPr>
          <w:trHeight w:val="660"/>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第十一條  補助費用轉帳</w:t>
            </w:r>
          </w:p>
          <w:p w:rsidR="002C58F8" w:rsidRPr="008816C9" w:rsidRDefault="005D4D94" w:rsidP="002C58F8">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甲方撥付補助費用，</w:t>
            </w:r>
            <w:proofErr w:type="gramStart"/>
            <w:r w:rsidR="007667C8">
              <w:rPr>
                <w:rFonts w:ascii="標楷體" w:eastAsia="標楷體" w:hAnsi="標楷體" w:cs="細明體" w:hint="eastAsia"/>
                <w:kern w:val="0"/>
                <w:sz w:val="28"/>
                <w:szCs w:val="28"/>
              </w:rPr>
              <w:t>採</w:t>
            </w:r>
            <w:proofErr w:type="gramEnd"/>
            <w:r w:rsidR="007667C8">
              <w:rPr>
                <w:rFonts w:ascii="標楷體" w:eastAsia="標楷體" w:hAnsi="標楷體" w:cs="細明體" w:hint="eastAsia"/>
                <w:kern w:val="0"/>
                <w:sz w:val="28"/>
                <w:szCs w:val="28"/>
              </w:rPr>
              <w:t>郵局</w:t>
            </w:r>
            <w:r>
              <w:rPr>
                <w:rFonts w:ascii="標楷體" w:eastAsia="標楷體" w:hAnsi="標楷體" w:cs="細明體" w:hint="eastAsia"/>
                <w:kern w:val="0"/>
                <w:sz w:val="28"/>
                <w:szCs w:val="28"/>
              </w:rPr>
              <w:t>或銀行</w:t>
            </w:r>
            <w:r w:rsidR="007667C8">
              <w:rPr>
                <w:rFonts w:ascii="標楷體" w:eastAsia="標楷體" w:hAnsi="標楷體" w:cs="細明體" w:hint="eastAsia"/>
                <w:kern w:val="0"/>
                <w:sz w:val="28"/>
                <w:szCs w:val="28"/>
              </w:rPr>
              <w:t>轉存</w:t>
            </w:r>
            <w:r w:rsidR="00C87218">
              <w:rPr>
                <w:rFonts w:ascii="標楷體" w:eastAsia="標楷體" w:hAnsi="標楷體" w:cs="細明體" w:hint="eastAsia"/>
                <w:kern w:val="0"/>
                <w:sz w:val="28"/>
                <w:szCs w:val="28"/>
              </w:rPr>
              <w:t>匯款</w:t>
            </w:r>
            <w:r w:rsidR="007667C8">
              <w:rPr>
                <w:rFonts w:ascii="標楷體" w:eastAsia="標楷體" w:hAnsi="標楷體" w:cs="細明體" w:hint="eastAsia"/>
                <w:kern w:val="0"/>
                <w:sz w:val="28"/>
                <w:szCs w:val="28"/>
              </w:rPr>
              <w:t>方式辦理，乙方應於郵局</w:t>
            </w:r>
            <w:r>
              <w:rPr>
                <w:rFonts w:ascii="標楷體" w:eastAsia="標楷體" w:hAnsi="標楷體" w:cs="細明體" w:hint="eastAsia"/>
                <w:kern w:val="0"/>
                <w:sz w:val="28"/>
                <w:szCs w:val="28"/>
              </w:rPr>
              <w:t>或銀行</w:t>
            </w:r>
            <w:r w:rsidR="002C58F8" w:rsidRPr="008816C9">
              <w:rPr>
                <w:rFonts w:ascii="標楷體" w:eastAsia="標楷體" w:hAnsi="標楷體" w:cs="細明體" w:hint="eastAsia"/>
                <w:kern w:val="0"/>
                <w:sz w:val="28"/>
                <w:szCs w:val="28"/>
              </w:rPr>
              <w:t>開立帳戶後，主動通知甲方；帳戶變更時，亦同。</w:t>
            </w:r>
          </w:p>
        </w:tc>
      </w:tr>
      <w:tr w:rsidR="008844CF" w:rsidRPr="008844CF" w:rsidTr="002E7C4F">
        <w:trPr>
          <w:jc w:val="center"/>
        </w:trPr>
        <w:tc>
          <w:tcPr>
            <w:tcW w:w="10733" w:type="dxa"/>
          </w:tcPr>
          <w:p w:rsidR="002C58F8" w:rsidRPr="008844CF" w:rsidRDefault="002C58F8" w:rsidP="002C58F8">
            <w:pPr>
              <w:spacing w:line="400" w:lineRule="exact"/>
              <w:jc w:val="both"/>
              <w:rPr>
                <w:rFonts w:ascii="標楷體" w:eastAsia="標楷體"/>
                <w:b/>
                <w:color w:val="000000" w:themeColor="text1"/>
                <w:sz w:val="28"/>
                <w:szCs w:val="28"/>
              </w:rPr>
            </w:pPr>
            <w:r w:rsidRPr="008844CF">
              <w:rPr>
                <w:rFonts w:ascii="標楷體" w:eastAsia="標楷體" w:hint="eastAsia"/>
                <w:b/>
                <w:color w:val="000000" w:themeColor="text1"/>
                <w:sz w:val="28"/>
                <w:szCs w:val="28"/>
              </w:rPr>
              <w:t>第十二條  權</w:t>
            </w:r>
            <w:r w:rsidRPr="008844CF">
              <w:rPr>
                <w:rFonts w:ascii="標楷體" w:eastAsia="標楷體" w:hint="eastAsia"/>
                <w:b/>
                <w:color w:val="000000" w:themeColor="text1"/>
                <w:sz w:val="28"/>
              </w:rPr>
              <w:t>利及責任</w:t>
            </w:r>
          </w:p>
          <w:p w:rsidR="002C58F8" w:rsidRPr="008844CF" w:rsidRDefault="002C58F8" w:rsidP="002C58F8">
            <w:pPr>
              <w:pStyle w:val="a6"/>
              <w:widowControl w:val="0"/>
              <w:numPr>
                <w:ilvl w:val="0"/>
                <w:numId w:val="12"/>
              </w:numPr>
              <w:spacing w:line="400" w:lineRule="exact"/>
              <w:ind w:leftChars="0" w:left="880"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甲方應辦理下列事項：</w:t>
            </w:r>
          </w:p>
          <w:p w:rsidR="002C58F8" w:rsidRPr="008844CF" w:rsidRDefault="00E44B46" w:rsidP="00BC2FD8">
            <w:pPr>
              <w:pStyle w:val="a6"/>
              <w:widowControl w:val="0"/>
              <w:numPr>
                <w:ilvl w:val="0"/>
                <w:numId w:val="33"/>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對於乙方服務辦理情形得隨時進行瞭解、督導、輔導或辦理檢核</w:t>
            </w:r>
            <w:r w:rsidR="002C58F8" w:rsidRPr="008844CF">
              <w:rPr>
                <w:rFonts w:ascii="標楷體" w:eastAsia="標楷體" w:hAnsi="標楷體" w:hint="eastAsia"/>
                <w:color w:val="000000" w:themeColor="text1"/>
                <w:sz w:val="28"/>
                <w:szCs w:val="28"/>
              </w:rPr>
              <w:t>機制。</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甲方進行核銷表件審查，如有缺漏文件或有錯誤等，</w:t>
            </w:r>
            <w:r w:rsidR="00FF54B8" w:rsidRPr="008844CF">
              <w:rPr>
                <w:rFonts w:ascii="標楷體" w:eastAsia="標楷體" w:hAnsi="標楷體" w:hint="eastAsia"/>
                <w:color w:val="000000" w:themeColor="text1"/>
                <w:sz w:val="28"/>
                <w:szCs w:val="28"/>
              </w:rPr>
              <w:t>可以書面或當場</w:t>
            </w:r>
            <w:r w:rsidRPr="008844CF">
              <w:rPr>
                <w:rFonts w:ascii="標楷體" w:eastAsia="標楷體" w:hAnsi="標楷體" w:hint="eastAsia"/>
                <w:color w:val="000000" w:themeColor="text1"/>
                <w:sz w:val="28"/>
                <w:szCs w:val="28"/>
              </w:rPr>
              <w:t>退件，限期補正。</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依執行情形將</w:t>
            </w:r>
            <w:r w:rsidRPr="008844CF">
              <w:rPr>
                <w:rFonts w:ascii="標楷體" w:eastAsia="標楷體" w:hAnsi="標楷體" w:cs="細明體" w:hint="eastAsia"/>
                <w:color w:val="000000" w:themeColor="text1"/>
                <w:sz w:val="28"/>
                <w:szCs w:val="28"/>
              </w:rPr>
              <w:t>補助</w:t>
            </w:r>
            <w:r w:rsidRPr="008844CF">
              <w:rPr>
                <w:rFonts w:ascii="標楷體" w:eastAsia="標楷體" w:hint="eastAsia"/>
                <w:color w:val="000000" w:themeColor="text1"/>
                <w:sz w:val="28"/>
                <w:szCs w:val="28"/>
              </w:rPr>
              <w:t>費用</w:t>
            </w:r>
            <w:proofErr w:type="gramStart"/>
            <w:r w:rsidRPr="008844CF">
              <w:rPr>
                <w:rFonts w:ascii="標楷體" w:eastAsia="標楷體" w:hint="eastAsia"/>
                <w:color w:val="000000" w:themeColor="text1"/>
                <w:sz w:val="28"/>
                <w:szCs w:val="28"/>
              </w:rPr>
              <w:t>核付乙方</w:t>
            </w:r>
            <w:proofErr w:type="gramEnd"/>
            <w:r w:rsidRPr="008844CF">
              <w:rPr>
                <w:rFonts w:ascii="標楷體" w:eastAsia="標楷體" w:hint="eastAsia"/>
                <w:color w:val="000000" w:themeColor="text1"/>
                <w:sz w:val="28"/>
                <w:szCs w:val="28"/>
              </w:rPr>
              <w:t>；</w:t>
            </w:r>
            <w:r w:rsidRPr="008844CF">
              <w:rPr>
                <w:rFonts w:ascii="標楷體" w:eastAsia="標楷體" w:hAnsi="標楷體" w:cs="細明體" w:hint="eastAsia"/>
                <w:color w:val="000000" w:themeColor="text1"/>
                <w:sz w:val="28"/>
                <w:szCs w:val="28"/>
              </w:rPr>
              <w:t>若發現乙方有短報或漏報者，應通知乙方。</w:t>
            </w:r>
          </w:p>
          <w:p w:rsidR="002C58F8" w:rsidRPr="008844CF" w:rsidRDefault="00BB1C84"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得不定期辦理</w:t>
            </w:r>
            <w:r w:rsidR="002C58F8" w:rsidRPr="008844CF">
              <w:rPr>
                <w:rFonts w:ascii="標楷體" w:eastAsia="標楷體" w:hint="eastAsia"/>
                <w:color w:val="000000" w:themeColor="text1"/>
                <w:sz w:val="28"/>
                <w:szCs w:val="28"/>
              </w:rPr>
              <w:t>服務滿意度調查。</w:t>
            </w:r>
          </w:p>
          <w:p w:rsidR="002C58F8" w:rsidRPr="008844CF" w:rsidRDefault="00080723" w:rsidP="00080723">
            <w:pPr>
              <w:spacing w:line="400" w:lineRule="exact"/>
              <w:ind w:firstLineChars="100" w:firstLine="272"/>
              <w:jc w:val="both"/>
              <w:rPr>
                <w:rFonts w:ascii="標楷體" w:eastAsia="標楷體"/>
                <w:color w:val="000000" w:themeColor="text1"/>
                <w:sz w:val="28"/>
                <w:szCs w:val="28"/>
                <w:u w:val="single"/>
              </w:rPr>
            </w:pPr>
            <w:r w:rsidRPr="008844CF">
              <w:rPr>
                <w:rFonts w:ascii="標楷體" w:eastAsia="標楷體" w:hint="eastAsia"/>
                <w:color w:val="000000" w:themeColor="text1"/>
                <w:spacing w:val="-4"/>
                <w:sz w:val="28"/>
                <w:szCs w:val="28"/>
              </w:rPr>
              <w:t>二</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乙方應辦理下列事項</w:t>
            </w:r>
            <w:r w:rsidR="002C58F8" w:rsidRPr="008844CF">
              <w:rPr>
                <w:rFonts w:ascii="標楷體" w:eastAsia="標楷體" w:hint="eastAsia"/>
                <w:color w:val="000000" w:themeColor="text1"/>
                <w:sz w:val="28"/>
                <w:szCs w:val="28"/>
              </w:rPr>
              <w:t>：</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接受甲方之輔導、監督、檢核或抽查。</w:t>
            </w:r>
          </w:p>
          <w:p w:rsidR="002C58F8" w:rsidRPr="008844CF" w:rsidRDefault="002C58F8" w:rsidP="00BC2FD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提供服務：</w:t>
            </w:r>
          </w:p>
          <w:p w:rsidR="002C58F8" w:rsidRPr="008844CF" w:rsidRDefault="002C58F8" w:rsidP="002C58F8">
            <w:pPr>
              <w:pStyle w:val="a6"/>
              <w:widowControl w:val="0"/>
              <w:numPr>
                <w:ilvl w:val="0"/>
                <w:numId w:val="15"/>
              </w:numPr>
              <w:spacing w:line="400" w:lineRule="exact"/>
              <w:ind w:leftChars="0" w:left="1447" w:hanging="313"/>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乙方須依核定</w:t>
            </w:r>
            <w:r w:rsidR="00080723" w:rsidRPr="008844CF">
              <w:rPr>
                <w:rFonts w:ascii="標楷體" w:eastAsia="標楷體" w:hAnsi="標楷體" w:hint="eastAsia"/>
                <w:color w:val="000000" w:themeColor="text1"/>
                <w:sz w:val="28"/>
                <w:szCs w:val="28"/>
              </w:rPr>
              <w:t>公文</w:t>
            </w:r>
            <w:r w:rsidR="008B65FD" w:rsidRPr="008844CF">
              <w:rPr>
                <w:rFonts w:ascii="標楷體" w:eastAsia="標楷體" w:hAnsi="標楷體" w:hint="eastAsia"/>
                <w:color w:val="000000" w:themeColor="text1"/>
                <w:sz w:val="28"/>
                <w:szCs w:val="28"/>
              </w:rPr>
              <w:t>、簡易核准表</w:t>
            </w:r>
            <w:r w:rsidR="00080723" w:rsidRPr="008844CF">
              <w:rPr>
                <w:rFonts w:ascii="標楷體" w:eastAsia="標楷體" w:hAnsi="標楷體" w:hint="eastAsia"/>
                <w:color w:val="000000" w:themeColor="text1"/>
                <w:sz w:val="28"/>
                <w:szCs w:val="28"/>
              </w:rPr>
              <w:t>或</w:t>
            </w:r>
            <w:proofErr w:type="gramStart"/>
            <w:r w:rsidR="00080723" w:rsidRPr="008844CF">
              <w:rPr>
                <w:rFonts w:ascii="標楷體" w:eastAsia="標楷體" w:hAnsi="標楷體" w:hint="eastAsia"/>
                <w:color w:val="000000" w:themeColor="text1"/>
                <w:sz w:val="28"/>
                <w:szCs w:val="28"/>
              </w:rPr>
              <w:t>審定</w:t>
            </w:r>
            <w:r w:rsidR="00BB1C84"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輔具</w:t>
            </w:r>
            <w:proofErr w:type="gramEnd"/>
            <w:r w:rsidRPr="008844CF">
              <w:rPr>
                <w:rFonts w:ascii="標楷體" w:eastAsia="標楷體" w:hAnsi="標楷體" w:hint="eastAsia"/>
                <w:color w:val="000000" w:themeColor="text1"/>
                <w:sz w:val="28"/>
                <w:szCs w:val="28"/>
              </w:rPr>
              <w:t>評估報告書</w:t>
            </w:r>
            <w:r w:rsidR="00F42D35" w:rsidRPr="008844CF">
              <w:rPr>
                <w:rFonts w:ascii="標楷體" w:eastAsia="標楷體" w:hAnsi="標楷體" w:hint="eastAsia"/>
                <w:color w:val="000000" w:themeColor="text1"/>
                <w:sz w:val="28"/>
                <w:szCs w:val="28"/>
              </w:rPr>
              <w:t>影本</w:t>
            </w:r>
            <w:r w:rsidR="00BB1C84" w:rsidRPr="008844CF">
              <w:rPr>
                <w:rFonts w:ascii="標楷體" w:eastAsia="標楷體" w:hAnsi="標楷體" w:hint="eastAsia"/>
                <w:color w:val="000000" w:themeColor="text1"/>
                <w:sz w:val="28"/>
                <w:szCs w:val="28"/>
              </w:rPr>
              <w:t>，</w:t>
            </w:r>
            <w:r w:rsidRPr="008844CF">
              <w:rPr>
                <w:rFonts w:ascii="標楷體" w:eastAsia="標楷體" w:hAnsi="標楷體" w:hint="eastAsia"/>
                <w:color w:val="000000" w:themeColor="text1"/>
                <w:sz w:val="28"/>
                <w:szCs w:val="28"/>
              </w:rPr>
              <w:t>提供輔具或居家無障礙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改善服務。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rPr>
            </w:pPr>
            <w:r w:rsidRPr="008844CF">
              <w:rPr>
                <w:rFonts w:ascii="標楷體" w:eastAsia="標楷體" w:hAnsi="標楷體" w:cs="細明體" w:hint="eastAsia"/>
                <w:color w:val="000000" w:themeColor="text1"/>
                <w:sz w:val="28"/>
                <w:szCs w:val="28"/>
              </w:rPr>
              <w:t>乙方提供服務，應配合甲方收集資料。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u w:val="single"/>
              </w:rPr>
            </w:pPr>
            <w:r w:rsidRPr="008844CF">
              <w:rPr>
                <w:rFonts w:ascii="標楷體" w:eastAsia="標楷體" w:hAnsi="標楷體" w:hint="eastAsia"/>
                <w:color w:val="000000" w:themeColor="text1"/>
                <w:sz w:val="28"/>
                <w:szCs w:val="28"/>
              </w:rPr>
              <w:t>針對</w:t>
            </w:r>
            <w:r w:rsidR="005D4D94" w:rsidRPr="008844CF">
              <w:rPr>
                <w:rFonts w:ascii="標楷體" w:eastAsia="標楷體" w:hAnsi="標楷體" w:hint="eastAsia"/>
                <w:color w:val="000000" w:themeColor="text1"/>
                <w:sz w:val="28"/>
                <w:szCs w:val="28"/>
              </w:rPr>
              <w:t>申請</w:t>
            </w:r>
            <w:r w:rsidR="00282B0B" w:rsidRPr="008844CF">
              <w:rPr>
                <w:rFonts w:ascii="標楷體" w:eastAsia="標楷體" w:hAnsi="標楷體" w:hint="eastAsia"/>
                <w:color w:val="000000" w:themeColor="text1"/>
                <w:sz w:val="28"/>
                <w:szCs w:val="28"/>
              </w:rPr>
              <w:t>人超出補助額度部分負擔應</w:t>
            </w:r>
            <w:r w:rsidRPr="008844CF">
              <w:rPr>
                <w:rFonts w:ascii="標楷體" w:eastAsia="標楷體" w:hAnsi="標楷體" w:hint="eastAsia"/>
                <w:color w:val="000000" w:themeColor="text1"/>
                <w:sz w:val="28"/>
                <w:szCs w:val="28"/>
              </w:rPr>
              <w:t>繳付之</w:t>
            </w:r>
            <w:r w:rsidR="00282B0B" w:rsidRPr="008844CF">
              <w:rPr>
                <w:rFonts w:ascii="標楷體" w:eastAsia="標楷體" w:hAnsi="標楷體" w:hint="eastAsia"/>
                <w:color w:val="000000" w:themeColor="text1"/>
                <w:sz w:val="28"/>
                <w:szCs w:val="28"/>
              </w:rPr>
              <w:t>費用，應事先向</w:t>
            </w:r>
            <w:r w:rsidR="005D4D94"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或委託人說明並取得同意，完成服務後</w:t>
            </w:r>
            <w:r w:rsidR="002C3104">
              <w:rPr>
                <w:rFonts w:ascii="標楷體" w:eastAsia="標楷體" w:hAnsi="標楷體" w:hint="eastAsia"/>
                <w:color w:val="000000" w:themeColor="text1"/>
                <w:sz w:val="28"/>
                <w:szCs w:val="28"/>
              </w:rPr>
              <w:t>由</w:t>
            </w:r>
            <w:proofErr w:type="gramStart"/>
            <w:r w:rsidR="002C3104">
              <w:rPr>
                <w:rFonts w:ascii="標楷體" w:eastAsia="標楷體" w:hAnsi="標楷體" w:hint="eastAsia"/>
                <w:color w:val="000000" w:themeColor="text1"/>
                <w:sz w:val="28"/>
                <w:szCs w:val="28"/>
              </w:rPr>
              <w:t>乙方代為</w:t>
            </w:r>
            <w:proofErr w:type="gramEnd"/>
            <w:r w:rsidR="002C3104">
              <w:rPr>
                <w:rFonts w:ascii="標楷體" w:eastAsia="標楷體" w:hAnsi="標楷體" w:hint="eastAsia"/>
                <w:color w:val="000000" w:themeColor="text1"/>
                <w:sz w:val="28"/>
                <w:szCs w:val="28"/>
              </w:rPr>
              <w:t>列印</w:t>
            </w:r>
            <w:r w:rsidRPr="008844CF">
              <w:rPr>
                <w:rFonts w:ascii="標楷體" w:eastAsia="標楷體" w:hAnsi="標楷體" w:hint="eastAsia"/>
                <w:color w:val="000000" w:themeColor="text1"/>
                <w:sz w:val="28"/>
                <w:szCs w:val="28"/>
              </w:rPr>
              <w:t>輔具購買補助證明。</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乙方對</w:t>
            </w:r>
            <w:r w:rsidR="005D4D94"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提供服務時，不得有下列行為：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侵害</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及其家屬隱私權。</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因</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之性別、出生地、種族、宗教、教育、職業、婚姻狀況、生理狀況而為歧視或不公平待遇。</w:t>
            </w:r>
          </w:p>
          <w:p w:rsidR="006A4738" w:rsidRPr="008844CF" w:rsidRDefault="002C58F8" w:rsidP="006A473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向</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借貸及不當金錢往來之行為。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巧立名目向民眾收取費用。</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提供非屬核定內容之產品。</w:t>
            </w:r>
          </w:p>
          <w:p w:rsidR="00BB4681" w:rsidRPr="008844CF" w:rsidRDefault="00BB4681" w:rsidP="00BB4681">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乙方已向甲方申請核撥支付補助費用，惟</w:t>
            </w:r>
            <w:r w:rsidR="00120746"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因故退貨，乙方應主動告知甲方</w:t>
            </w:r>
            <w:r w:rsidRPr="008844CF">
              <w:rPr>
                <w:rFonts w:ascii="標楷體" w:eastAsia="標楷體" w:hAnsi="標楷體" w:hint="eastAsia"/>
                <w:color w:val="000000" w:themeColor="text1"/>
                <w:sz w:val="28"/>
                <w:szCs w:val="28"/>
              </w:rPr>
              <w:t>並辦理</w:t>
            </w:r>
            <w:proofErr w:type="gramStart"/>
            <w:r w:rsidRPr="008844CF">
              <w:rPr>
                <w:rFonts w:ascii="標楷體" w:eastAsia="標楷體" w:hAnsi="標楷體" w:hint="eastAsia"/>
                <w:color w:val="000000" w:themeColor="text1"/>
                <w:sz w:val="28"/>
                <w:szCs w:val="28"/>
              </w:rPr>
              <w:t>返還甲方</w:t>
            </w:r>
            <w:proofErr w:type="gramEnd"/>
            <w:r w:rsidRPr="008844CF">
              <w:rPr>
                <w:rFonts w:ascii="標楷體" w:eastAsia="標楷體" w:hAnsi="標楷體" w:hint="eastAsia"/>
                <w:color w:val="000000" w:themeColor="text1"/>
                <w:sz w:val="28"/>
                <w:szCs w:val="28"/>
              </w:rPr>
              <w:t>支付</w:t>
            </w:r>
            <w:r w:rsidR="00282B0B"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補助費用。</w:t>
            </w:r>
          </w:p>
          <w:p w:rsidR="002C58F8" w:rsidRPr="008844CF" w:rsidRDefault="00080723" w:rsidP="00080723">
            <w:pPr>
              <w:spacing w:line="400" w:lineRule="exact"/>
              <w:ind w:firstLineChars="100" w:firstLine="272"/>
              <w:jc w:val="both"/>
              <w:rPr>
                <w:rFonts w:ascii="標楷體" w:eastAsia="標楷體"/>
                <w:color w:val="000000" w:themeColor="text1"/>
                <w:spacing w:val="-4"/>
                <w:sz w:val="28"/>
                <w:szCs w:val="28"/>
              </w:rPr>
            </w:pPr>
            <w:r w:rsidRPr="008844CF">
              <w:rPr>
                <w:rFonts w:ascii="標楷體" w:eastAsia="標楷體" w:hint="eastAsia"/>
                <w:color w:val="000000" w:themeColor="text1"/>
                <w:spacing w:val="-4"/>
                <w:sz w:val="28"/>
                <w:szCs w:val="28"/>
              </w:rPr>
              <w:lastRenderedPageBreak/>
              <w:t>三</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其他：</w:t>
            </w:r>
          </w:p>
          <w:p w:rsidR="002C58F8" w:rsidRPr="008844CF" w:rsidRDefault="002C58F8" w:rsidP="002C58F8">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乙方代理人、使用人、受</w:t>
            </w:r>
            <w:proofErr w:type="gramStart"/>
            <w:r w:rsidRPr="008844CF">
              <w:rPr>
                <w:rFonts w:ascii="標楷體" w:eastAsia="標楷體" w:hint="eastAsia"/>
                <w:color w:val="000000" w:themeColor="text1"/>
                <w:sz w:val="28"/>
                <w:szCs w:val="28"/>
              </w:rPr>
              <w:t>僱</w:t>
            </w:r>
            <w:proofErr w:type="gramEnd"/>
            <w:r w:rsidRPr="008844CF">
              <w:rPr>
                <w:rFonts w:ascii="標楷體" w:eastAsia="標楷體" w:hint="eastAsia"/>
                <w:color w:val="000000" w:themeColor="text1"/>
                <w:sz w:val="28"/>
                <w:szCs w:val="28"/>
              </w:rPr>
              <w:t>人之故意或過失，視為乙方之故意或過失。乙方如未依契約文件之約定或其他可歸責於乙方之事由，致使</w:t>
            </w:r>
            <w:proofErr w:type="gramStart"/>
            <w:r w:rsidRPr="008844CF">
              <w:rPr>
                <w:rFonts w:ascii="標楷體" w:eastAsia="標楷體" w:hint="eastAsia"/>
                <w:color w:val="000000" w:themeColor="text1"/>
                <w:sz w:val="28"/>
                <w:szCs w:val="28"/>
              </w:rPr>
              <w:t>甲方負國家</w:t>
            </w:r>
            <w:proofErr w:type="gramEnd"/>
            <w:r w:rsidRPr="008844CF">
              <w:rPr>
                <w:rFonts w:ascii="標楷體" w:eastAsia="標楷體" w:hint="eastAsia"/>
                <w:color w:val="000000" w:themeColor="text1"/>
                <w:sz w:val="28"/>
                <w:szCs w:val="28"/>
              </w:rPr>
              <w:t>賠償責任或其他損害賠償責任時，不論本契約之履約期限是否屆滿，甲方對乙</w:t>
            </w:r>
            <w:proofErr w:type="gramStart"/>
            <w:r w:rsidRPr="008844CF">
              <w:rPr>
                <w:rFonts w:ascii="標楷體" w:eastAsia="標楷體" w:hint="eastAsia"/>
                <w:color w:val="000000" w:themeColor="text1"/>
                <w:sz w:val="28"/>
                <w:szCs w:val="28"/>
              </w:rPr>
              <w:t>方均有求</w:t>
            </w:r>
            <w:proofErr w:type="gramEnd"/>
            <w:r w:rsidRPr="008844CF">
              <w:rPr>
                <w:rFonts w:ascii="標楷體" w:eastAsia="標楷體" w:hint="eastAsia"/>
                <w:color w:val="000000" w:themeColor="text1"/>
                <w:sz w:val="28"/>
                <w:szCs w:val="28"/>
              </w:rPr>
              <w:t>償權利。</w:t>
            </w:r>
          </w:p>
          <w:p w:rsidR="002C58F8" w:rsidRPr="008844CF" w:rsidRDefault="00120746" w:rsidP="00F42D35">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因接受乙方服務，認為乙方損害其權利而請求賠償時，乙方除應自</w:t>
            </w: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請求之日起</w:t>
            </w:r>
            <w:r w:rsidR="00011049" w:rsidRPr="008844CF">
              <w:rPr>
                <w:rFonts w:ascii="標楷體" w:eastAsia="標楷體" w:hint="eastAsia"/>
                <w:color w:val="000000" w:themeColor="text1"/>
                <w:sz w:val="28"/>
                <w:szCs w:val="28"/>
              </w:rPr>
              <w:t>十</w:t>
            </w:r>
            <w:r w:rsidR="002C58F8" w:rsidRPr="008844CF">
              <w:rPr>
                <w:rFonts w:ascii="標楷體" w:eastAsia="標楷體" w:hint="eastAsia"/>
                <w:color w:val="000000" w:themeColor="text1"/>
                <w:sz w:val="28"/>
                <w:szCs w:val="28"/>
              </w:rPr>
              <w:t>日內，以書面、傳真或電子郵件方式通知甲方外，並於</w:t>
            </w:r>
            <w:r w:rsidR="00011049" w:rsidRPr="008844CF">
              <w:rPr>
                <w:rFonts w:ascii="標楷體" w:eastAsia="標楷體" w:hint="eastAsia"/>
                <w:color w:val="000000" w:themeColor="text1"/>
                <w:sz w:val="28"/>
                <w:szCs w:val="28"/>
              </w:rPr>
              <w:t>三十</w:t>
            </w:r>
            <w:r w:rsidR="002C58F8" w:rsidRPr="008844CF">
              <w:rPr>
                <w:rFonts w:ascii="標楷體" w:eastAsia="標楷體" w:hint="eastAsia"/>
                <w:color w:val="000000" w:themeColor="text1"/>
                <w:sz w:val="28"/>
                <w:szCs w:val="28"/>
              </w:rPr>
              <w:t>日內與個案進行協商。</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strike/>
                <w:sz w:val="28"/>
                <w:szCs w:val="28"/>
              </w:rPr>
            </w:pPr>
            <w:r w:rsidRPr="008816C9">
              <w:rPr>
                <w:rFonts w:ascii="標楷體" w:eastAsia="標楷體" w:hint="eastAsia"/>
                <w:b/>
                <w:sz w:val="28"/>
                <w:szCs w:val="28"/>
              </w:rPr>
              <w:lastRenderedPageBreak/>
              <w:t>第十三條  品質監測</w:t>
            </w:r>
          </w:p>
          <w:p w:rsidR="0036513A" w:rsidRPr="008816C9" w:rsidRDefault="002C58F8" w:rsidP="002C58F8">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甲方不定期以</w:t>
            </w:r>
            <w:r w:rsidR="0036513A" w:rsidRPr="008816C9">
              <w:rPr>
                <w:rFonts w:ascii="標楷體" w:eastAsia="標楷體" w:cs="標楷體" w:hint="eastAsia"/>
                <w:sz w:val="28"/>
                <w:szCs w:val="28"/>
              </w:rPr>
              <w:t>到宅檢核、追蹤等方式確認</w:t>
            </w:r>
            <w:r w:rsidR="00120746">
              <w:rPr>
                <w:rFonts w:ascii="標楷體" w:eastAsia="標楷體" w:hAnsi="標楷體" w:hint="eastAsia"/>
                <w:sz w:val="28"/>
                <w:szCs w:val="28"/>
              </w:rPr>
              <w:t>申請人</w:t>
            </w:r>
            <w:r w:rsidR="0036513A" w:rsidRPr="008816C9">
              <w:rPr>
                <w:rFonts w:ascii="標楷體" w:eastAsia="標楷體" w:cs="標楷體" w:hint="eastAsia"/>
                <w:sz w:val="28"/>
                <w:szCs w:val="28"/>
              </w:rPr>
              <w:t>或其家屬有關乙方所</w:t>
            </w:r>
            <w:proofErr w:type="gramStart"/>
            <w:r w:rsidR="0036513A" w:rsidRPr="008816C9">
              <w:rPr>
                <w:rFonts w:ascii="標楷體" w:eastAsia="標楷體" w:cs="標楷體" w:hint="eastAsia"/>
                <w:sz w:val="28"/>
                <w:szCs w:val="28"/>
              </w:rPr>
              <w:t>提供之輔具</w:t>
            </w:r>
            <w:proofErr w:type="gramEnd"/>
            <w:r w:rsidR="0036513A" w:rsidRPr="008816C9">
              <w:rPr>
                <w:rFonts w:ascii="標楷體" w:eastAsia="標楷體" w:cs="標楷體" w:hint="eastAsia"/>
                <w:sz w:val="28"/>
                <w:szCs w:val="28"/>
              </w:rPr>
              <w:t>使用狀況</w:t>
            </w:r>
            <w:r w:rsidR="0073564E" w:rsidRPr="008816C9">
              <w:rPr>
                <w:rFonts w:ascii="標楷體" w:eastAsia="標楷體" w:cs="標楷體" w:hint="eastAsia"/>
                <w:sz w:val="28"/>
                <w:szCs w:val="28"/>
              </w:rPr>
              <w:t>。</w:t>
            </w:r>
          </w:p>
          <w:p w:rsidR="00EE4EEA" w:rsidRPr="008816C9" w:rsidRDefault="0036513A" w:rsidP="006339EC">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w:t>
            </w:r>
            <w:r w:rsidR="00F42D35">
              <w:rPr>
                <w:rFonts w:ascii="標楷體" w:eastAsia="標楷體" w:cs="標楷體" w:hint="eastAsia"/>
                <w:sz w:val="28"/>
                <w:szCs w:val="28"/>
              </w:rPr>
              <w:t>得委託</w:t>
            </w:r>
            <w:proofErr w:type="gramStart"/>
            <w:r w:rsidR="00120746">
              <w:rPr>
                <w:rFonts w:ascii="標楷體" w:eastAsia="標楷體" w:cs="標楷體" w:hint="eastAsia"/>
                <w:sz w:val="28"/>
                <w:szCs w:val="28"/>
              </w:rPr>
              <w:t>本縣</w:t>
            </w:r>
            <w:r w:rsidR="00F42D35">
              <w:rPr>
                <w:rFonts w:ascii="標楷體" w:eastAsia="標楷體" w:cs="標楷體" w:hint="eastAsia"/>
                <w:sz w:val="28"/>
                <w:szCs w:val="28"/>
              </w:rPr>
              <w:t>輔具</w:t>
            </w:r>
            <w:proofErr w:type="gramEnd"/>
            <w:r w:rsidR="00F42D35">
              <w:rPr>
                <w:rFonts w:ascii="標楷體" w:eastAsia="標楷體" w:cs="標楷體" w:hint="eastAsia"/>
                <w:sz w:val="28"/>
                <w:szCs w:val="28"/>
              </w:rPr>
              <w:t>資源中心，</w:t>
            </w:r>
            <w:r w:rsidRPr="008816C9">
              <w:rPr>
                <w:rFonts w:ascii="標楷體" w:eastAsia="標楷體" w:cs="標楷體" w:hint="eastAsia"/>
                <w:sz w:val="28"/>
                <w:szCs w:val="28"/>
              </w:rPr>
              <w:t>不定期以</w:t>
            </w:r>
            <w:r w:rsidR="002C58F8" w:rsidRPr="008816C9">
              <w:rPr>
                <w:rFonts w:ascii="標楷體" w:eastAsia="標楷體" w:cs="標楷體" w:hint="eastAsia"/>
                <w:sz w:val="28"/>
                <w:szCs w:val="28"/>
              </w:rPr>
              <w:t>電話抽樣訪問</w:t>
            </w:r>
            <w:r w:rsidR="00120746">
              <w:rPr>
                <w:rFonts w:ascii="標楷體" w:eastAsia="標楷體" w:hAnsi="標楷體" w:hint="eastAsia"/>
                <w:sz w:val="28"/>
                <w:szCs w:val="28"/>
              </w:rPr>
              <w:t>申請人</w:t>
            </w:r>
            <w:r w:rsidR="002C58F8" w:rsidRPr="008816C9">
              <w:rPr>
                <w:rFonts w:ascii="標楷體" w:eastAsia="標楷體" w:cs="標楷體" w:hint="eastAsia"/>
                <w:sz w:val="28"/>
                <w:szCs w:val="28"/>
              </w:rPr>
              <w:t>或其家屬有關接受</w:t>
            </w:r>
            <w:r w:rsidR="006339EC" w:rsidRPr="008816C9">
              <w:rPr>
                <w:rFonts w:ascii="標楷體" w:eastAsia="標楷體" w:cs="標楷體" w:hint="eastAsia"/>
                <w:sz w:val="28"/>
                <w:szCs w:val="28"/>
              </w:rPr>
              <w:t>乙方</w:t>
            </w:r>
            <w:r w:rsidR="002C58F8" w:rsidRPr="008816C9">
              <w:rPr>
                <w:rFonts w:ascii="標楷體" w:eastAsia="標楷體" w:cs="標楷體" w:hint="eastAsia"/>
                <w:sz w:val="28"/>
                <w:szCs w:val="28"/>
              </w:rPr>
              <w:t>服務之概況、服務日期或滿意度等。</w:t>
            </w:r>
          </w:p>
          <w:p w:rsidR="0073564E" w:rsidRPr="008816C9" w:rsidRDefault="002C58F8" w:rsidP="0073564E">
            <w:pPr>
              <w:pStyle w:val="a6"/>
              <w:widowControl w:val="0"/>
              <w:numPr>
                <w:ilvl w:val="0"/>
                <w:numId w:val="26"/>
              </w:numPr>
              <w:spacing w:line="400" w:lineRule="exact"/>
              <w:ind w:leftChars="0" w:left="884" w:hanging="600"/>
              <w:jc w:val="both"/>
              <w:rPr>
                <w:rFonts w:ascii="標楷體" w:eastAsia="標楷體"/>
                <w:strike/>
                <w:sz w:val="28"/>
                <w:szCs w:val="28"/>
              </w:rPr>
            </w:pPr>
            <w:r w:rsidRPr="008816C9">
              <w:rPr>
                <w:rFonts w:ascii="標楷體" w:eastAsia="標楷體" w:cs="標楷體" w:hint="eastAsia"/>
                <w:sz w:val="28"/>
                <w:szCs w:val="28"/>
              </w:rPr>
              <w:t>乙方應配合甲方通知，派員出席相關教育訓練或會議。</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第十四條  契約變更</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契約之變更，非經甲方及乙方雙方合意，作成書面紀錄，並簽名或蓋章者，無效。</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者，乙方或甲方得於情事發生後三十日內，以書面提出變更契約之請求：</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適用法令有變更。</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年度預算</w:t>
            </w:r>
            <w:proofErr w:type="gramStart"/>
            <w:r w:rsidRPr="008816C9">
              <w:rPr>
                <w:rFonts w:ascii="標楷體" w:eastAsia="標楷體" w:hAnsi="標楷體" w:cs="細明體" w:hint="eastAsia"/>
                <w:sz w:val="28"/>
                <w:szCs w:val="28"/>
              </w:rPr>
              <w:t>異動致影響</w:t>
            </w:r>
            <w:proofErr w:type="gramEnd"/>
            <w:r w:rsidRPr="008816C9">
              <w:rPr>
                <w:rFonts w:ascii="標楷體" w:eastAsia="標楷體" w:hAnsi="標楷體" w:cs="細明體" w:hint="eastAsia"/>
                <w:sz w:val="28"/>
                <w:szCs w:val="28"/>
              </w:rPr>
              <w:t>本契約之執行。</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其他不可抗力事由致影響本契約之執行。</w:t>
            </w:r>
          </w:p>
          <w:p w:rsidR="002C58F8" w:rsidRPr="008816C9" w:rsidRDefault="002C58F8" w:rsidP="00692CA2">
            <w:pPr>
              <w:pStyle w:val="a6"/>
              <w:widowControl w:val="0"/>
              <w:numPr>
                <w:ilvl w:val="0"/>
                <w:numId w:val="17"/>
              </w:numPr>
              <w:tabs>
                <w:tab w:val="left" w:pos="245"/>
              </w:tabs>
              <w:autoSpaceDE w:val="0"/>
              <w:autoSpaceDN w:val="0"/>
              <w:adjustRightInd w:val="0"/>
              <w:spacing w:line="400" w:lineRule="exact"/>
              <w:ind w:leftChars="0" w:left="881" w:hanging="597"/>
              <w:jc w:val="both"/>
              <w:rPr>
                <w:rFonts w:ascii="標楷體" w:eastAsia="標楷體" w:hAnsi="標楷體" w:cs="細明體"/>
                <w:sz w:val="28"/>
                <w:szCs w:val="28"/>
              </w:rPr>
            </w:pPr>
            <w:r w:rsidRPr="008816C9">
              <w:rPr>
                <w:rFonts w:ascii="標楷體" w:eastAsia="標楷體" w:hAnsi="標楷體" w:cs="細明體" w:hint="eastAsia"/>
                <w:sz w:val="28"/>
                <w:szCs w:val="28"/>
              </w:rPr>
              <w:t>甲方或乙方應於接到他方請求變更契約之日起三十日內，以書面回覆是否同意；逾期未回覆者，他方得終止契約。</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第十五條  暫停撥付款項</w:t>
            </w:r>
          </w:p>
          <w:p w:rsidR="002C58F8" w:rsidRPr="008816C9" w:rsidRDefault="002C58F8" w:rsidP="002C58F8">
            <w:pPr>
              <w:autoSpaceDE w:val="0"/>
              <w:autoSpaceDN w:val="0"/>
              <w:adjustRightInd w:val="0"/>
              <w:spacing w:line="400" w:lineRule="exact"/>
              <w:jc w:val="both"/>
              <w:rPr>
                <w:rFonts w:ascii="標楷體" w:eastAsia="標楷體" w:hAnsi="標楷體" w:cs="細明體"/>
                <w:kern w:val="0"/>
                <w:sz w:val="28"/>
                <w:szCs w:val="28"/>
              </w:rPr>
            </w:pPr>
            <w:r w:rsidRPr="008816C9">
              <w:rPr>
                <w:rFonts w:ascii="標楷體" w:eastAsia="標楷體" w:hAnsi="標楷體" w:cs="細明體" w:hint="eastAsia"/>
                <w:kern w:val="0"/>
                <w:sz w:val="28"/>
                <w:szCs w:val="28"/>
              </w:rPr>
              <w:t>乙方有下列情形之</w:t>
            </w:r>
            <w:proofErr w:type="gramStart"/>
            <w:r w:rsidRPr="008816C9">
              <w:rPr>
                <w:rFonts w:ascii="標楷體" w:eastAsia="標楷體" w:hAnsi="標楷體" w:cs="細明體" w:hint="eastAsia"/>
                <w:kern w:val="0"/>
                <w:sz w:val="28"/>
                <w:szCs w:val="28"/>
              </w:rPr>
              <w:t>一</w:t>
            </w:r>
            <w:proofErr w:type="gramEnd"/>
            <w:r w:rsidRPr="008816C9">
              <w:rPr>
                <w:rFonts w:ascii="標楷體" w:eastAsia="標楷體" w:hAnsi="標楷體" w:cs="細明體" w:hint="eastAsia"/>
                <w:kern w:val="0"/>
                <w:sz w:val="28"/>
                <w:szCs w:val="28"/>
              </w:rPr>
              <w:t>者，經甲方通知限期改善，逾期未改善者，甲方得自</w:t>
            </w:r>
            <w:r w:rsidRPr="008816C9">
              <w:rPr>
                <w:rFonts w:ascii="標楷體" w:eastAsia="標楷體" w:hint="eastAsia"/>
                <w:sz w:val="28"/>
                <w:szCs w:val="28"/>
              </w:rPr>
              <w:t>期限屆滿之次日起</w:t>
            </w:r>
            <w:r w:rsidR="00011049">
              <w:rPr>
                <w:rFonts w:ascii="標楷體" w:eastAsia="標楷體" w:hint="eastAsia"/>
                <w:sz w:val="28"/>
                <w:szCs w:val="28"/>
              </w:rPr>
              <w:t>十</w:t>
            </w:r>
            <w:r w:rsidRPr="008816C9">
              <w:rPr>
                <w:rFonts w:ascii="標楷體" w:eastAsia="標楷體" w:hint="eastAsia"/>
                <w:sz w:val="28"/>
                <w:szCs w:val="28"/>
              </w:rPr>
              <w:t>日內，</w:t>
            </w:r>
            <w:r w:rsidRPr="008816C9">
              <w:rPr>
                <w:rFonts w:ascii="標楷體" w:eastAsia="標楷體" w:hAnsi="標楷體" w:cs="細明體" w:hint="eastAsia"/>
                <w:kern w:val="0"/>
                <w:sz w:val="28"/>
                <w:szCs w:val="28"/>
              </w:rPr>
              <w:t>暫停撥付款項：</w:t>
            </w:r>
            <w:r w:rsidRPr="008816C9">
              <w:rPr>
                <w:rFonts w:ascii="標楷體" w:eastAsia="標楷體" w:hAnsi="標楷體" w:cs="細明體"/>
                <w:kern w:val="0"/>
                <w:sz w:val="28"/>
                <w:szCs w:val="28"/>
              </w:rPr>
              <w:t xml:space="preserve"> </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以假冒、冒用、詐術或其他不法行為申請或領取補助者。</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針對</w:t>
            </w:r>
            <w:r w:rsidR="00282B0B">
              <w:rPr>
                <w:rFonts w:ascii="標楷體" w:eastAsia="標楷體" w:hAnsi="標楷體" w:hint="eastAsia"/>
                <w:sz w:val="28"/>
                <w:szCs w:val="28"/>
              </w:rPr>
              <w:t>申請人</w:t>
            </w:r>
            <w:r w:rsidR="002C3104">
              <w:rPr>
                <w:rFonts w:ascii="標楷體" w:eastAsia="標楷體" w:hAnsi="標楷體" w:hint="eastAsia"/>
                <w:sz w:val="28"/>
                <w:szCs w:val="28"/>
              </w:rPr>
              <w:t>部分負擔所繳付之費用</w:t>
            </w:r>
            <w:r w:rsidRPr="008816C9">
              <w:rPr>
                <w:rFonts w:ascii="標楷體" w:eastAsia="標楷體" w:hAnsi="標楷體" w:hint="eastAsia"/>
                <w:sz w:val="28"/>
                <w:szCs w:val="28"/>
              </w:rPr>
              <w:t>未</w:t>
            </w:r>
            <w:r w:rsidR="002C3104">
              <w:rPr>
                <w:rFonts w:ascii="標楷體" w:eastAsia="標楷體" w:hAnsi="標楷體" w:hint="eastAsia"/>
                <w:sz w:val="28"/>
                <w:szCs w:val="28"/>
              </w:rPr>
              <w:t>載於</w:t>
            </w:r>
            <w:r w:rsidRPr="008816C9">
              <w:rPr>
                <w:rFonts w:ascii="標楷體" w:eastAsia="標楷體" w:hAnsi="標楷體" w:hint="eastAsia"/>
                <w:sz w:val="28"/>
                <w:szCs w:val="28"/>
              </w:rPr>
              <w:t>輔具購買補助證明。</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規避、妨礙、拖延或拒絕甲方之查核。</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第十六條  契約終止</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者，甲方得終止契約：</w:t>
            </w:r>
            <w:r w:rsidRPr="008816C9">
              <w:rPr>
                <w:rFonts w:ascii="標楷體" w:eastAsia="標楷體" w:hAnsi="標楷體" w:cs="細明體"/>
                <w:sz w:val="28"/>
                <w:szCs w:val="28"/>
              </w:rPr>
              <w:t xml:space="preserve"> </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lastRenderedPageBreak/>
              <w:t>擅自將業務之全部或一部移轉與第三人。</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暫停撥付款項</w:t>
            </w:r>
            <w:proofErr w:type="gramStart"/>
            <w:r w:rsidRPr="00BC2FD8">
              <w:rPr>
                <w:rFonts w:ascii="標楷體" w:eastAsia="標楷體" w:hAnsi="標楷體" w:cs="細明體" w:hint="eastAsia"/>
                <w:sz w:val="28"/>
                <w:szCs w:val="28"/>
              </w:rPr>
              <w:t>期間，</w:t>
            </w:r>
            <w:proofErr w:type="gramEnd"/>
            <w:r w:rsidRPr="00BC2FD8">
              <w:rPr>
                <w:rFonts w:ascii="標楷體" w:eastAsia="標楷體" w:hAnsi="標楷體" w:cs="細明體" w:hint="eastAsia"/>
                <w:sz w:val="28"/>
                <w:szCs w:val="28"/>
              </w:rPr>
              <w:t>以詐欺或其他不正當行為重複領取補助費用或為虛偽之證明及請領補助費用。</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對於甲方建議事項未改善</w:t>
            </w:r>
            <w:r w:rsidR="00453BD6" w:rsidRPr="008816C9">
              <w:rPr>
                <w:rFonts w:ascii="標楷體" w:eastAsia="標楷體" w:hAnsi="標楷體" w:cs="細明體" w:hint="eastAsia"/>
                <w:sz w:val="28"/>
                <w:szCs w:val="28"/>
              </w:rPr>
              <w:t>，且</w:t>
            </w:r>
            <w:r w:rsidR="006A4738" w:rsidRPr="008816C9">
              <w:rPr>
                <w:rFonts w:ascii="標楷體" w:eastAsia="標楷體" w:hAnsi="標楷體" w:cs="細明體" w:hint="eastAsia"/>
                <w:sz w:val="28"/>
                <w:szCs w:val="28"/>
              </w:rPr>
              <w:t>經甲方通知限期改善，逾期未改善</w:t>
            </w:r>
            <w:r w:rsidRPr="00BC2FD8">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對業務、財務為不實陳報者。</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不辦理本契約履約服務項目</w:t>
            </w:r>
            <w:r w:rsidR="006A4738" w:rsidRPr="008816C9">
              <w:rPr>
                <w:rFonts w:ascii="標楷體" w:eastAsia="標楷體" w:hAnsi="標楷體" w:cs="細明體" w:hint="eastAsia"/>
                <w:sz w:val="28"/>
                <w:szCs w:val="28"/>
              </w:rPr>
              <w:t>，經甲方通知限期改善，逾期未改善</w:t>
            </w:r>
            <w:r w:rsidRPr="008816C9">
              <w:rPr>
                <w:rFonts w:ascii="標楷體" w:eastAsia="標楷體" w:hAnsi="標楷體" w:cs="細明體" w:hint="eastAsia"/>
                <w:sz w:val="28"/>
                <w:szCs w:val="28"/>
              </w:rPr>
              <w:t>。</w:t>
            </w:r>
          </w:p>
          <w:p w:rsidR="002C58F8"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違反專業倫理守則，經甲方通知限期改善，逾期未改善</w:t>
            </w:r>
            <w:r w:rsidR="002C58F8" w:rsidRPr="008816C9">
              <w:rPr>
                <w:rFonts w:ascii="標楷體" w:eastAsia="標楷體" w:hAnsi="標楷體" w:cs="細明體" w:hint="eastAsia"/>
                <w:sz w:val="28"/>
                <w:szCs w:val="28"/>
              </w:rPr>
              <w:t>。</w:t>
            </w:r>
          </w:p>
          <w:p w:rsidR="00F03704"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偽造或變造契約或履約相關文件，經查明屬實</w:t>
            </w:r>
            <w:r w:rsidR="00F03704" w:rsidRPr="008816C9">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違反法令及本契約規定，情節重大。</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前項情形如造成損害，甲方並得請求賠償。</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乙方有第一項各款情事，經甲方終止契約者，</w:t>
            </w:r>
            <w:r w:rsidR="007B2844" w:rsidRPr="008816C9">
              <w:rPr>
                <w:rFonts w:ascii="標楷體" w:eastAsia="標楷體" w:hAnsi="標楷體" w:cs="細明體" w:hint="eastAsia"/>
                <w:sz w:val="28"/>
                <w:szCs w:val="28"/>
              </w:rPr>
              <w:t>列入不良廠商</w:t>
            </w:r>
            <w:r w:rsidR="005C764B" w:rsidRPr="008816C9">
              <w:rPr>
                <w:rFonts w:ascii="標楷體" w:eastAsia="標楷體" w:hAnsi="標楷體" w:cs="細明體" w:hint="eastAsia"/>
                <w:sz w:val="28"/>
                <w:szCs w:val="28"/>
              </w:rPr>
              <w:t>且</w:t>
            </w:r>
            <w:r w:rsidR="00BE4AF5" w:rsidRPr="008816C9">
              <w:rPr>
                <w:rFonts w:ascii="標楷體" w:eastAsia="標楷體" w:hAnsi="標楷體" w:cs="細明體" w:hint="eastAsia"/>
                <w:sz w:val="28"/>
                <w:szCs w:val="28"/>
              </w:rPr>
              <w:t>甲方須</w:t>
            </w:r>
            <w:r w:rsidR="005C764B" w:rsidRPr="008816C9">
              <w:rPr>
                <w:rFonts w:ascii="標楷體" w:eastAsia="標楷體" w:hAnsi="標楷體" w:cs="細明體" w:hint="eastAsia"/>
                <w:sz w:val="28"/>
                <w:szCs w:val="28"/>
              </w:rPr>
              <w:t>登錄至全國身心障礙福利資訊整合平台供全國地方政府知悉</w:t>
            </w:r>
            <w:r w:rsidR="007B2844" w:rsidRPr="008816C9">
              <w:rPr>
                <w:rFonts w:ascii="標楷體" w:eastAsia="標楷體" w:hAnsi="標楷體" w:cs="細明體" w:hint="eastAsia"/>
                <w:sz w:val="28"/>
                <w:szCs w:val="28"/>
              </w:rPr>
              <w:t>，並於</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年內不得申請簽約提供身障輔具購買</w:t>
            </w:r>
            <w:r w:rsidR="006A4738" w:rsidRPr="008816C9">
              <w:rPr>
                <w:rFonts w:ascii="標楷體" w:eastAsia="標楷體" w:hAnsi="標楷體" w:cs="細明體" w:hint="eastAsia"/>
                <w:sz w:val="28"/>
                <w:szCs w:val="28"/>
              </w:rPr>
              <w:t>請款</w:t>
            </w:r>
            <w:r w:rsidR="00DC56F5" w:rsidRPr="008816C9">
              <w:rPr>
                <w:rFonts w:ascii="標楷體" w:eastAsia="標楷體" w:hAnsi="標楷體" w:cs="細明體" w:hint="eastAsia"/>
                <w:sz w:val="28"/>
                <w:szCs w:val="28"/>
              </w:rPr>
              <w:t>服務。</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乙方因遷移或歇業情事者，</w:t>
            </w:r>
            <w:r w:rsidR="00DC56F5" w:rsidRPr="008816C9">
              <w:rPr>
                <w:rFonts w:ascii="標楷體" w:eastAsia="標楷體" w:hAnsi="標楷體" w:cs="細明體" w:hint="eastAsia"/>
                <w:sz w:val="28"/>
                <w:szCs w:val="28"/>
              </w:rPr>
              <w:t>應主動通知甲方，</w:t>
            </w:r>
            <w:r w:rsidRPr="008816C9">
              <w:rPr>
                <w:rFonts w:ascii="標楷體" w:eastAsia="標楷體" w:hAnsi="標楷體" w:cs="細明體" w:hint="eastAsia"/>
                <w:sz w:val="28"/>
                <w:szCs w:val="28"/>
              </w:rPr>
              <w:t>甲方應即終止契約。</w:t>
            </w:r>
          </w:p>
          <w:p w:rsidR="008B64BE" w:rsidRPr="008816C9" w:rsidRDefault="002C58F8" w:rsidP="008B64BE">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本契約自終止之日起，</w:t>
            </w:r>
            <w:r w:rsidR="004D6D11" w:rsidRPr="008816C9">
              <w:rPr>
                <w:rFonts w:ascii="標楷體" w:eastAsia="標楷體" w:hAnsi="標楷體" w:cs="細明體" w:hint="eastAsia"/>
                <w:sz w:val="28"/>
                <w:szCs w:val="28"/>
              </w:rPr>
              <w:t>甲乙雙方之權利義務即行消滅，惟</w:t>
            </w:r>
            <w:proofErr w:type="gramStart"/>
            <w:r w:rsidR="004D6D11" w:rsidRPr="008816C9">
              <w:rPr>
                <w:rFonts w:ascii="標楷體" w:eastAsia="標楷體" w:hAnsi="標楷體" w:cs="細明體" w:hint="eastAsia"/>
                <w:sz w:val="28"/>
                <w:szCs w:val="28"/>
              </w:rPr>
              <w:t>仍須互負</w:t>
            </w:r>
            <w:proofErr w:type="gramEnd"/>
            <w:r w:rsidR="004D6D11" w:rsidRPr="008816C9">
              <w:rPr>
                <w:rFonts w:ascii="標楷體" w:eastAsia="標楷體" w:hAnsi="標楷體" w:cs="細明體" w:hint="eastAsia"/>
                <w:sz w:val="28"/>
                <w:szCs w:val="28"/>
              </w:rPr>
              <w:t>相關之</w:t>
            </w:r>
            <w:r w:rsidR="00667055" w:rsidRPr="008816C9">
              <w:rPr>
                <w:rFonts w:ascii="標楷體" w:eastAsia="標楷體" w:hAnsi="標楷體" w:cs="細明體" w:hint="eastAsia"/>
                <w:sz w:val="28"/>
                <w:szCs w:val="28"/>
              </w:rPr>
              <w:t>餘款撥付、溢領款繳回及</w:t>
            </w:r>
            <w:r w:rsidR="004D6D11" w:rsidRPr="008816C9">
              <w:rPr>
                <w:rFonts w:ascii="標楷體" w:eastAsia="標楷體" w:hAnsi="標楷體" w:cs="細明體" w:hint="eastAsia"/>
                <w:sz w:val="28"/>
                <w:szCs w:val="28"/>
              </w:rPr>
              <w:t>保密義務。</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 xml:space="preserve">第十七條  </w:t>
            </w:r>
            <w:proofErr w:type="gramStart"/>
            <w:r w:rsidRPr="008816C9">
              <w:rPr>
                <w:rFonts w:ascii="標楷體" w:eastAsia="標楷體" w:hAnsi="標楷體" w:cs="細明體" w:hint="eastAsia"/>
                <w:b/>
                <w:kern w:val="0"/>
                <w:sz w:val="28"/>
                <w:szCs w:val="28"/>
              </w:rPr>
              <w:t>追扣補助</w:t>
            </w:r>
            <w:proofErr w:type="gramEnd"/>
            <w:r w:rsidRPr="008816C9">
              <w:rPr>
                <w:rFonts w:ascii="標楷體" w:eastAsia="標楷體" w:hAnsi="標楷體" w:cs="細明體" w:hint="eastAsia"/>
                <w:b/>
                <w:kern w:val="0"/>
                <w:sz w:val="28"/>
                <w:szCs w:val="28"/>
              </w:rPr>
              <w:t>費用、暫停撥付款項、終止契約之異議</w:t>
            </w:r>
          </w:p>
          <w:p w:rsidR="002C58F8" w:rsidRPr="008816C9" w:rsidRDefault="002C58F8" w:rsidP="002C58F8">
            <w:pPr>
              <w:pStyle w:val="a6"/>
              <w:widowControl w:val="0"/>
              <w:numPr>
                <w:ilvl w:val="0"/>
                <w:numId w:val="25"/>
              </w:numPr>
              <w:autoSpaceDE w:val="0"/>
              <w:autoSpaceDN w:val="0"/>
              <w:adjustRightInd w:val="0"/>
              <w:spacing w:line="400" w:lineRule="exact"/>
              <w:ind w:leftChars="0" w:left="880" w:hanging="596"/>
              <w:jc w:val="both"/>
              <w:rPr>
                <w:rFonts w:ascii="標楷體" w:eastAsia="標楷體" w:hAnsi="標楷體" w:cs="細明體"/>
                <w:sz w:val="28"/>
                <w:szCs w:val="28"/>
              </w:rPr>
            </w:pPr>
            <w:r w:rsidRPr="008816C9">
              <w:rPr>
                <w:rFonts w:ascii="標楷體" w:eastAsia="標楷體" w:hAnsi="標楷體" w:cs="細明體" w:hint="eastAsia"/>
                <w:sz w:val="28"/>
                <w:szCs w:val="28"/>
              </w:rPr>
              <w:t>甲</w:t>
            </w:r>
            <w:proofErr w:type="gramStart"/>
            <w:r w:rsidRPr="008816C9">
              <w:rPr>
                <w:rFonts w:ascii="標楷體" w:eastAsia="標楷體" w:hAnsi="標楷體" w:cs="細明體" w:hint="eastAsia"/>
                <w:sz w:val="28"/>
                <w:szCs w:val="28"/>
              </w:rPr>
              <w:t>方追扣</w:t>
            </w:r>
            <w:proofErr w:type="gramEnd"/>
            <w:r w:rsidRPr="008816C9">
              <w:rPr>
                <w:rFonts w:ascii="標楷體" w:eastAsia="標楷體" w:hAnsi="標楷體" w:cs="細明體" w:hint="eastAsia"/>
                <w:sz w:val="28"/>
                <w:szCs w:val="28"/>
              </w:rPr>
              <w:t>補助費用、暫停撥付款項、終止契約前，應先以書面通知乙方。乙方如有不服，得於</w:t>
            </w:r>
            <w:proofErr w:type="gramStart"/>
            <w:r w:rsidRPr="008816C9">
              <w:rPr>
                <w:rFonts w:ascii="標楷體" w:eastAsia="標楷體" w:hAnsi="標楷體" w:cs="細明體" w:hint="eastAsia"/>
                <w:sz w:val="28"/>
                <w:szCs w:val="28"/>
              </w:rPr>
              <w:t>收受甲方</w:t>
            </w:r>
            <w:proofErr w:type="gramEnd"/>
            <w:r w:rsidRPr="008816C9">
              <w:rPr>
                <w:rFonts w:ascii="標楷體" w:eastAsia="標楷體" w:hAnsi="標楷體" w:cs="細明體" w:hint="eastAsia"/>
                <w:sz w:val="28"/>
                <w:szCs w:val="28"/>
              </w:rPr>
              <w:t>通知之日起三十日內，檢具相關事證，以書面向甲方提出異議，但以一次為限。</w:t>
            </w:r>
          </w:p>
          <w:p w:rsidR="002C58F8" w:rsidRPr="008816C9" w:rsidRDefault="002C58F8" w:rsidP="002C58F8">
            <w:pPr>
              <w:pStyle w:val="a6"/>
              <w:widowControl w:val="0"/>
              <w:numPr>
                <w:ilvl w:val="0"/>
                <w:numId w:val="25"/>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甲方應於收到乙方書面異議之日起三十日內重行審查違約事由；認其異議有理由者，應另行通知並為適當之處置。</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第十八條  爭議處理</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甲方與乙方因履約而生爭議者，應依法令及契約規定，考量公共利益及公平合理，本誠信和諧，盡力協調解決之。其未能達成協議者，得以行政爭</w:t>
            </w:r>
            <w:proofErr w:type="gramStart"/>
            <w:r w:rsidRPr="008816C9">
              <w:rPr>
                <w:rFonts w:ascii="標楷體" w:eastAsia="標楷體" w:hAnsi="標楷體" w:cs="細明體" w:hint="eastAsia"/>
                <w:sz w:val="28"/>
                <w:szCs w:val="28"/>
              </w:rPr>
              <w:t>訟</w:t>
            </w:r>
            <w:proofErr w:type="gramEnd"/>
            <w:r w:rsidRPr="008816C9">
              <w:rPr>
                <w:rFonts w:ascii="標楷體" w:eastAsia="標楷體" w:hAnsi="標楷體" w:cs="細明體" w:hint="eastAsia"/>
                <w:sz w:val="28"/>
                <w:szCs w:val="28"/>
              </w:rPr>
              <w:t>方式處理之。</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履約爭議發生後，履約事項之處理原則如下：</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與爭議無關或不受影響之部分，乙方應繼續履約。但經甲方同意無須履約者，不在此限。</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於爭議</w:t>
            </w:r>
            <w:proofErr w:type="gramStart"/>
            <w:r w:rsidRPr="008816C9">
              <w:rPr>
                <w:rFonts w:ascii="標楷體" w:eastAsia="標楷體" w:hAnsi="標楷體" w:cs="細明體" w:hint="eastAsia"/>
                <w:sz w:val="28"/>
                <w:szCs w:val="28"/>
              </w:rPr>
              <w:t>期間，</w:t>
            </w:r>
            <w:proofErr w:type="gramEnd"/>
            <w:r w:rsidRPr="008816C9">
              <w:rPr>
                <w:rFonts w:ascii="標楷體" w:eastAsia="標楷體" w:hAnsi="標楷體" w:hint="eastAsia"/>
                <w:sz w:val="28"/>
                <w:szCs w:val="28"/>
              </w:rPr>
              <w:t>甲方得暫停撥付</w:t>
            </w:r>
            <w:proofErr w:type="gramStart"/>
            <w:r w:rsidRPr="008816C9">
              <w:rPr>
                <w:rFonts w:ascii="標楷體" w:eastAsia="標楷體" w:hAnsi="標楷體" w:hint="eastAsia"/>
                <w:sz w:val="28"/>
                <w:szCs w:val="28"/>
              </w:rPr>
              <w:t>款項予乙方</w:t>
            </w:r>
            <w:proofErr w:type="gramEnd"/>
            <w:r w:rsidRPr="008816C9">
              <w:rPr>
                <w:rFonts w:ascii="標楷體" w:eastAsia="標楷體" w:hAnsi="標楷體" w:cs="細明體" w:hint="eastAsia"/>
                <w:sz w:val="28"/>
                <w:szCs w:val="28"/>
              </w:rPr>
              <w:t>；乙方服務中之個案，不因爭議暫停服務。</w:t>
            </w:r>
          </w:p>
          <w:p w:rsidR="002C58F8" w:rsidRPr="008816C9" w:rsidRDefault="002C58F8" w:rsidP="007117EF">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本契約所生訴訟，雙方同意標的金額在新臺幣四十萬元以下者，以</w:t>
            </w:r>
            <w:r w:rsidR="00C76D35">
              <w:rPr>
                <w:rFonts w:ascii="標楷體" w:eastAsia="標楷體" w:hAnsi="標楷體" w:cs="細明體" w:hint="eastAsia"/>
                <w:sz w:val="28"/>
                <w:szCs w:val="28"/>
              </w:rPr>
              <w:t>臺灣</w:t>
            </w:r>
            <w:r w:rsidR="007117EF">
              <w:rPr>
                <w:rFonts w:ascii="標楷體" w:eastAsia="標楷體" w:hint="eastAsia"/>
                <w:sz w:val="28"/>
                <w:szCs w:val="28"/>
              </w:rPr>
              <w:t>新竹</w:t>
            </w:r>
            <w:r w:rsidRPr="008816C9">
              <w:rPr>
                <w:rFonts w:ascii="標楷體" w:eastAsia="標楷體" w:hAnsi="標楷體" w:cs="細明體" w:hint="eastAsia"/>
                <w:sz w:val="28"/>
                <w:szCs w:val="28"/>
              </w:rPr>
              <w:t>地方法院行政訴訟庭為第一審管轄法院；餘以</w:t>
            </w:r>
            <w:proofErr w:type="gramStart"/>
            <w:r w:rsidR="007117EF">
              <w:rPr>
                <w:rFonts w:ascii="標楷體" w:eastAsia="標楷體" w:hint="eastAsia"/>
                <w:sz w:val="28"/>
                <w:szCs w:val="28"/>
              </w:rPr>
              <w:t>臺</w:t>
            </w:r>
            <w:proofErr w:type="gramEnd"/>
            <w:r w:rsidR="007117EF">
              <w:rPr>
                <w:rFonts w:ascii="標楷體" w:eastAsia="標楷體" w:hint="eastAsia"/>
                <w:sz w:val="28"/>
                <w:szCs w:val="28"/>
              </w:rPr>
              <w:t>北</w:t>
            </w:r>
            <w:r w:rsidRPr="008816C9">
              <w:rPr>
                <w:rFonts w:ascii="標楷體" w:eastAsia="標楷體" w:hAnsi="標楷體" w:cs="細明體" w:hint="eastAsia"/>
                <w:sz w:val="28"/>
                <w:szCs w:val="28"/>
              </w:rPr>
              <w:t>高等行政法院為第一審管轄法院。</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 xml:space="preserve">第十九條  </w:t>
            </w:r>
            <w:r w:rsidRPr="008816C9">
              <w:rPr>
                <w:rFonts w:ascii="標楷體" w:eastAsia="標楷體" w:hAnsi="標楷體" w:cs="細明體" w:hint="eastAsia"/>
                <w:kern w:val="0"/>
                <w:sz w:val="28"/>
                <w:szCs w:val="28"/>
              </w:rPr>
              <w:t>本契約未載明之事項，依行政程序</w:t>
            </w:r>
            <w:r w:rsidRPr="00815F4C">
              <w:rPr>
                <w:rFonts w:ascii="標楷體" w:eastAsia="標楷體" w:hAnsi="標楷體" w:cs="細明體" w:hint="eastAsia"/>
                <w:kern w:val="0"/>
                <w:sz w:val="28"/>
                <w:szCs w:val="28"/>
              </w:rPr>
              <w:t>法</w:t>
            </w:r>
            <w:r w:rsidR="00C435D4" w:rsidRPr="00815F4C">
              <w:rPr>
                <w:rFonts w:ascii="標楷體" w:eastAsia="標楷體" w:hAnsi="標楷體" w:cs="細明體" w:hint="eastAsia"/>
                <w:kern w:val="0"/>
                <w:sz w:val="28"/>
                <w:szCs w:val="28"/>
              </w:rPr>
              <w:t>、民法</w:t>
            </w:r>
            <w:r w:rsidRPr="00815F4C">
              <w:rPr>
                <w:rFonts w:ascii="標楷體" w:eastAsia="標楷體" w:hAnsi="標楷體" w:cs="細明體" w:hint="eastAsia"/>
                <w:kern w:val="0"/>
                <w:sz w:val="28"/>
                <w:szCs w:val="28"/>
              </w:rPr>
              <w:t>等</w:t>
            </w:r>
            <w:r w:rsidRPr="008816C9">
              <w:rPr>
                <w:rFonts w:ascii="標楷體" w:eastAsia="標楷體" w:hAnsi="標楷體" w:cs="細明體" w:hint="eastAsia"/>
                <w:kern w:val="0"/>
                <w:sz w:val="28"/>
                <w:szCs w:val="28"/>
              </w:rPr>
              <w:t>相關法律規定。</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第二十條</w:t>
            </w:r>
            <w:r w:rsidRPr="008816C9">
              <w:rPr>
                <w:rFonts w:ascii="標楷體" w:eastAsia="標楷體" w:hAnsi="標楷體" w:cs="細明體" w:hint="eastAsia"/>
                <w:kern w:val="0"/>
                <w:sz w:val="28"/>
                <w:szCs w:val="28"/>
              </w:rPr>
              <w:t xml:space="preserve">  本契約如有未盡事宜，經甲乙雙方同意，得以附約或換文補充之，其效力與</w:t>
            </w:r>
            <w:r w:rsidRPr="008816C9">
              <w:rPr>
                <w:rFonts w:ascii="標楷體" w:eastAsia="標楷體" w:hAnsi="標楷體" w:cs="細明體" w:hint="eastAsia"/>
                <w:kern w:val="0"/>
                <w:sz w:val="28"/>
                <w:szCs w:val="28"/>
              </w:rPr>
              <w:lastRenderedPageBreak/>
              <w:t>本契約同。</w:t>
            </w:r>
          </w:p>
        </w:tc>
      </w:tr>
      <w:tr w:rsidR="002E7C4F" w:rsidRPr="008816C9" w:rsidTr="002E7C4F">
        <w:trPr>
          <w:jc w:val="center"/>
        </w:trPr>
        <w:tc>
          <w:tcPr>
            <w:tcW w:w="10733" w:type="dxa"/>
          </w:tcPr>
          <w:p w:rsidR="002E7C4F" w:rsidRDefault="002E7C4F" w:rsidP="00F07B69">
            <w:pPr>
              <w:tabs>
                <w:tab w:val="left" w:pos="9600"/>
                <w:tab w:val="left" w:pos="10560"/>
              </w:tabs>
              <w:autoSpaceDE w:val="0"/>
              <w:autoSpaceDN w:val="0"/>
              <w:spacing w:beforeLines="50" w:before="180" w:line="400" w:lineRule="exact"/>
              <w:ind w:rightChars="40" w:right="96"/>
              <w:rPr>
                <w:rFonts w:ascii="新細明體" w:eastAsia="標楷體"/>
                <w:sz w:val="28"/>
              </w:rPr>
            </w:pPr>
            <w:r w:rsidRPr="008816C9">
              <w:rPr>
                <w:rFonts w:ascii="新細明體" w:eastAsia="標楷體" w:hint="eastAsia"/>
                <w:sz w:val="28"/>
              </w:rPr>
              <w:lastRenderedPageBreak/>
              <w:t>立契約書人：</w:t>
            </w:r>
          </w:p>
          <w:p w:rsidR="00877A86" w:rsidRPr="008816C9" w:rsidRDefault="00877A86" w:rsidP="00F07B69">
            <w:pPr>
              <w:tabs>
                <w:tab w:val="left" w:pos="9600"/>
                <w:tab w:val="left" w:pos="10560"/>
              </w:tabs>
              <w:autoSpaceDE w:val="0"/>
              <w:autoSpaceDN w:val="0"/>
              <w:spacing w:beforeLines="50" w:before="180" w:line="400" w:lineRule="exact"/>
              <w:ind w:rightChars="40" w:right="96"/>
              <w:rPr>
                <w:rFonts w:ascii="新細明體" w:eastAsia="標楷體"/>
                <w:sz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甲方：</w:t>
            </w:r>
            <w:r w:rsidR="00120746">
              <w:rPr>
                <w:rFonts w:ascii="標楷體" w:eastAsia="標楷體" w:hint="eastAsia"/>
                <w:sz w:val="28"/>
                <w:szCs w:val="28"/>
              </w:rPr>
              <w:t>新竹縣政府</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r w:rsidR="00120746">
              <w:rPr>
                <w:rFonts w:ascii="標楷體" w:eastAsia="標楷體" w:hint="eastAsia"/>
                <w:sz w:val="28"/>
                <w:szCs w:val="28"/>
              </w:rPr>
              <w:t>楊文科縣長</w:t>
            </w:r>
          </w:p>
          <w:p w:rsidR="00120746"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r w:rsidR="00120746">
              <w:rPr>
                <w:rFonts w:ascii="標楷體" w:eastAsia="標楷體" w:hint="eastAsia"/>
                <w:sz w:val="28"/>
                <w:szCs w:val="28"/>
              </w:rPr>
              <w:t>新竹縣竹北市光明六路10號</w:t>
            </w:r>
          </w:p>
          <w:p w:rsidR="000A663B" w:rsidRDefault="000A663B" w:rsidP="002E7C4F">
            <w:pPr>
              <w:numPr>
                <w:ilvl w:val="12"/>
                <w:numId w:val="0"/>
              </w:numPr>
              <w:overflowPunct w:val="0"/>
              <w:spacing w:line="400" w:lineRule="exact"/>
              <w:ind w:left="851" w:hanging="731"/>
              <w:jc w:val="both"/>
              <w:textDirection w:val="lrTbV"/>
              <w:rPr>
                <w:rFonts w:ascii="標楷體" w:eastAsia="標楷體"/>
                <w:sz w:val="28"/>
                <w:szCs w:val="28"/>
              </w:rPr>
            </w:pPr>
            <w:r>
              <w:rPr>
                <w:rFonts w:ascii="標楷體" w:eastAsia="標楷體" w:hint="eastAsia"/>
                <w:sz w:val="28"/>
                <w:szCs w:val="28"/>
              </w:rPr>
              <w:t>聯絡人</w:t>
            </w:r>
            <w:r w:rsidRPr="008816C9">
              <w:rPr>
                <w:rFonts w:ascii="標楷體" w:eastAsia="標楷體" w:hint="eastAsia"/>
                <w:sz w:val="28"/>
                <w:szCs w:val="28"/>
              </w:rPr>
              <w:t>：</w:t>
            </w:r>
          </w:p>
          <w:p w:rsidR="002E7C4F"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r w:rsidR="008E66F2">
              <w:rPr>
                <w:rFonts w:ascii="標楷體" w:eastAsia="標楷體" w:hint="eastAsia"/>
                <w:sz w:val="28"/>
                <w:szCs w:val="28"/>
              </w:rPr>
              <w:t>03-5518101</w:t>
            </w:r>
          </w:p>
          <w:p w:rsidR="00877A86" w:rsidRPr="008816C9" w:rsidRDefault="00877A86" w:rsidP="002E7C4F">
            <w:pPr>
              <w:numPr>
                <w:ilvl w:val="12"/>
                <w:numId w:val="0"/>
              </w:numPr>
              <w:overflowPunct w:val="0"/>
              <w:spacing w:line="400" w:lineRule="exact"/>
              <w:ind w:left="851" w:hanging="731"/>
              <w:jc w:val="both"/>
              <w:textDirection w:val="lrTbV"/>
              <w:rPr>
                <w:rFonts w:ascii="標楷體" w:eastAsia="標楷體"/>
                <w:sz w:val="28"/>
                <w:szCs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乙方：</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E7C4F" w:rsidRDefault="002E7C4F" w:rsidP="002E7C4F">
            <w:pPr>
              <w:autoSpaceDE w:val="0"/>
              <w:autoSpaceDN w:val="0"/>
              <w:adjustRightInd w:val="0"/>
              <w:spacing w:line="400" w:lineRule="exact"/>
              <w:ind w:firstLineChars="50" w:firstLine="140"/>
              <w:rPr>
                <w:rFonts w:ascii="標楷體" w:eastAsia="標楷體"/>
                <w:sz w:val="28"/>
                <w:szCs w:val="28"/>
              </w:rPr>
            </w:pPr>
            <w:r w:rsidRPr="008816C9">
              <w:rPr>
                <w:rFonts w:ascii="標楷體" w:eastAsia="標楷體" w:hint="eastAsia"/>
                <w:sz w:val="28"/>
                <w:szCs w:val="28"/>
              </w:rPr>
              <w:t>電話：</w:t>
            </w:r>
          </w:p>
          <w:p w:rsidR="002E7C4F" w:rsidRDefault="002E7C4F"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Pr="00877A86" w:rsidRDefault="00877A86" w:rsidP="002E7C4F">
            <w:pPr>
              <w:autoSpaceDE w:val="0"/>
              <w:autoSpaceDN w:val="0"/>
              <w:adjustRightInd w:val="0"/>
              <w:spacing w:line="400" w:lineRule="exact"/>
              <w:rPr>
                <w:rFonts w:ascii="標楷體" w:eastAsia="標楷體"/>
                <w:sz w:val="28"/>
                <w:szCs w:val="28"/>
              </w:rPr>
            </w:pPr>
          </w:p>
          <w:p w:rsidR="002E7C4F" w:rsidRPr="008816C9" w:rsidRDefault="002E7C4F" w:rsidP="0063357F">
            <w:pPr>
              <w:autoSpaceDE w:val="0"/>
              <w:autoSpaceDN w:val="0"/>
              <w:adjustRightInd w:val="0"/>
              <w:spacing w:line="400" w:lineRule="exact"/>
              <w:jc w:val="center"/>
              <w:rPr>
                <w:rFonts w:ascii="標楷體" w:eastAsia="標楷體" w:hAnsi="標楷體" w:cs="細明體"/>
                <w:b/>
                <w:kern w:val="0"/>
                <w:sz w:val="28"/>
                <w:szCs w:val="28"/>
              </w:rPr>
            </w:pPr>
            <w:r w:rsidRPr="008816C9">
              <w:rPr>
                <w:rFonts w:ascii="新細明體" w:eastAsia="標楷體" w:hint="eastAsia"/>
                <w:sz w:val="28"/>
              </w:rPr>
              <w:t>中華民國</w:t>
            </w:r>
            <w:r w:rsidR="0063357F">
              <w:rPr>
                <w:rFonts w:ascii="新細明體" w:eastAsia="標楷體" w:hint="eastAsia"/>
                <w:sz w:val="28"/>
              </w:rPr>
              <w:t xml:space="preserve">  </w:t>
            </w:r>
            <w:r w:rsidR="00495C28">
              <w:rPr>
                <w:rFonts w:ascii="新細明體" w:eastAsia="標楷體" w:hint="eastAsia"/>
                <w:sz w:val="28"/>
              </w:rPr>
              <w:t>113</w:t>
            </w:r>
            <w:r w:rsidR="0063357F">
              <w:rPr>
                <w:rFonts w:ascii="新細明體" w:eastAsia="標楷體" w:hint="eastAsia"/>
                <w:sz w:val="28"/>
              </w:rPr>
              <w:t xml:space="preserve">  </w:t>
            </w:r>
            <w:r w:rsidRPr="008816C9">
              <w:rPr>
                <w:rFonts w:ascii="標楷體" w:eastAsia="標楷體" w:hAnsi="標楷體" w:hint="eastAsia"/>
                <w:sz w:val="28"/>
              </w:rPr>
              <w:t>年</w:t>
            </w:r>
            <w:r w:rsidR="0063357F">
              <w:rPr>
                <w:rFonts w:ascii="標楷體" w:eastAsia="標楷體" w:hAnsi="標楷體" w:hint="eastAsia"/>
                <w:sz w:val="28"/>
              </w:rPr>
              <w:t xml:space="preserve">  </w:t>
            </w:r>
            <w:r w:rsidR="00EE6BD0">
              <w:rPr>
                <w:rFonts w:ascii="標楷體" w:eastAsia="標楷體" w:hAnsi="標楷體" w:hint="eastAsia"/>
                <w:sz w:val="28"/>
              </w:rPr>
              <w:t xml:space="preserve"> </w:t>
            </w:r>
            <w:r w:rsidRPr="008816C9">
              <w:rPr>
                <w:rFonts w:ascii="標楷體" w:eastAsia="標楷體" w:hAnsi="標楷體" w:hint="eastAsia"/>
                <w:sz w:val="28"/>
              </w:rPr>
              <w:t>月</w:t>
            </w:r>
            <w:r w:rsidR="0063357F">
              <w:rPr>
                <w:rFonts w:ascii="標楷體" w:eastAsia="標楷體" w:hAnsi="標楷體" w:hint="eastAsia"/>
                <w:sz w:val="28"/>
              </w:rPr>
              <w:t xml:space="preserve">  </w:t>
            </w:r>
            <w:r w:rsidR="00EE6BD0">
              <w:rPr>
                <w:rFonts w:ascii="標楷體" w:eastAsia="標楷體" w:hAnsi="標楷體" w:hint="eastAsia"/>
                <w:sz w:val="28"/>
              </w:rPr>
              <w:t xml:space="preserve"> </w:t>
            </w:r>
            <w:r w:rsidRPr="008816C9">
              <w:rPr>
                <w:rFonts w:ascii="標楷體" w:eastAsia="標楷體" w:hAnsi="標楷體" w:hint="eastAsia"/>
                <w:sz w:val="28"/>
              </w:rPr>
              <w:t>日</w:t>
            </w:r>
          </w:p>
        </w:tc>
      </w:tr>
    </w:tbl>
    <w:p w:rsidR="002C58F8" w:rsidRPr="008816C9" w:rsidRDefault="002C58F8" w:rsidP="0002289C">
      <w:pPr>
        <w:spacing w:line="400" w:lineRule="exact"/>
        <w:rPr>
          <w:rFonts w:eastAsia="標楷體"/>
          <w:sz w:val="36"/>
          <w:szCs w:val="36"/>
        </w:rPr>
      </w:pPr>
      <w:bookmarkStart w:id="0" w:name="_GoBack"/>
      <w:bookmarkEnd w:id="0"/>
    </w:p>
    <w:sectPr w:rsidR="002C58F8" w:rsidRPr="008816C9" w:rsidSect="002C58F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63" w:rsidRDefault="00323763" w:rsidP="0078525A">
      <w:r>
        <w:separator/>
      </w:r>
    </w:p>
  </w:endnote>
  <w:endnote w:type="continuationSeparator" w:id="0">
    <w:p w:rsidR="00323763" w:rsidRDefault="00323763"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63" w:rsidRDefault="00323763" w:rsidP="0078525A">
      <w:r>
        <w:separator/>
      </w:r>
    </w:p>
  </w:footnote>
  <w:footnote w:type="continuationSeparator" w:id="0">
    <w:p w:rsidR="00323763" w:rsidRDefault="00323763"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5F85DE7"/>
    <w:multiLevelType w:val="hybridMultilevel"/>
    <w:tmpl w:val="1A78DBFC"/>
    <w:lvl w:ilvl="0" w:tplc="DF08E888">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7F30E2"/>
    <w:multiLevelType w:val="hybridMultilevel"/>
    <w:tmpl w:val="1B0AD658"/>
    <w:lvl w:ilvl="0" w:tplc="DC52E8A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52D0152"/>
    <w:multiLevelType w:val="hybridMultilevel"/>
    <w:tmpl w:val="F0E2C00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342557E">
      <w:start w:val="1"/>
      <w:numFmt w:val="decimal"/>
      <w:lvlText w:val="%3."/>
      <w:lvlJc w:val="left"/>
      <w:pPr>
        <w:ind w:left="1800" w:hanging="360"/>
      </w:pPr>
      <w:rPr>
        <w:rFonts w:hint="default"/>
      </w:rPr>
    </w:lvl>
    <w:lvl w:ilvl="3" w:tplc="CB3C313E">
      <w:start w:val="1"/>
      <w:numFmt w:val="taiwaneseCountingThousand"/>
      <w:lvlText w:val="（%4）"/>
      <w:lvlJc w:val="left"/>
      <w:pPr>
        <w:ind w:left="2805" w:hanging="88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D93024"/>
    <w:multiLevelType w:val="hybridMultilevel"/>
    <w:tmpl w:val="59C43A98"/>
    <w:lvl w:ilvl="0" w:tplc="7B0CE6C2">
      <w:start w:val="1"/>
      <w:numFmt w:val="decimal"/>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24">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76877CD5"/>
    <w:multiLevelType w:val="hybridMultilevel"/>
    <w:tmpl w:val="4D46E5CC"/>
    <w:lvl w:ilvl="0" w:tplc="A4FCD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4"/>
  </w:num>
  <w:num w:numId="3">
    <w:abstractNumId w:val="0"/>
  </w:num>
  <w:num w:numId="4">
    <w:abstractNumId w:val="30"/>
  </w:num>
  <w:num w:numId="5">
    <w:abstractNumId w:val="7"/>
  </w:num>
  <w:num w:numId="6">
    <w:abstractNumId w:val="22"/>
  </w:num>
  <w:num w:numId="7">
    <w:abstractNumId w:val="13"/>
  </w:num>
  <w:num w:numId="8">
    <w:abstractNumId w:val="27"/>
  </w:num>
  <w:num w:numId="9">
    <w:abstractNumId w:val="15"/>
  </w:num>
  <w:num w:numId="10">
    <w:abstractNumId w:val="11"/>
  </w:num>
  <w:num w:numId="11">
    <w:abstractNumId w:val="26"/>
  </w:num>
  <w:num w:numId="12">
    <w:abstractNumId w:val="9"/>
  </w:num>
  <w:num w:numId="13">
    <w:abstractNumId w:val="34"/>
  </w:num>
  <w:num w:numId="14">
    <w:abstractNumId w:val="12"/>
  </w:num>
  <w:num w:numId="15">
    <w:abstractNumId w:val="28"/>
  </w:num>
  <w:num w:numId="16">
    <w:abstractNumId w:val="3"/>
  </w:num>
  <w:num w:numId="17">
    <w:abstractNumId w:val="37"/>
  </w:num>
  <w:num w:numId="18">
    <w:abstractNumId w:val="17"/>
  </w:num>
  <w:num w:numId="19">
    <w:abstractNumId w:val="10"/>
  </w:num>
  <w:num w:numId="20">
    <w:abstractNumId w:val="2"/>
  </w:num>
  <w:num w:numId="21">
    <w:abstractNumId w:val="14"/>
  </w:num>
  <w:num w:numId="22">
    <w:abstractNumId w:val="29"/>
  </w:num>
  <w:num w:numId="23">
    <w:abstractNumId w:val="16"/>
  </w:num>
  <w:num w:numId="24">
    <w:abstractNumId w:val="6"/>
  </w:num>
  <w:num w:numId="25">
    <w:abstractNumId w:val="35"/>
  </w:num>
  <w:num w:numId="26">
    <w:abstractNumId w:val="33"/>
  </w:num>
  <w:num w:numId="27">
    <w:abstractNumId w:val="32"/>
  </w:num>
  <w:num w:numId="28">
    <w:abstractNumId w:val="25"/>
  </w:num>
  <w:num w:numId="29">
    <w:abstractNumId w:val="18"/>
  </w:num>
  <w:num w:numId="30">
    <w:abstractNumId w:val="1"/>
  </w:num>
  <w:num w:numId="31">
    <w:abstractNumId w:val="21"/>
  </w:num>
  <w:num w:numId="32">
    <w:abstractNumId w:val="4"/>
  </w:num>
  <w:num w:numId="33">
    <w:abstractNumId w:val="31"/>
  </w:num>
  <w:num w:numId="34">
    <w:abstractNumId w:val="8"/>
  </w:num>
  <w:num w:numId="35">
    <w:abstractNumId w:val="36"/>
  </w:num>
  <w:num w:numId="36">
    <w:abstractNumId w:val="23"/>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049"/>
    <w:rsid w:val="00011A24"/>
    <w:rsid w:val="00011B62"/>
    <w:rsid w:val="0002289C"/>
    <w:rsid w:val="000255A6"/>
    <w:rsid w:val="000441B0"/>
    <w:rsid w:val="000442FE"/>
    <w:rsid w:val="00067AE8"/>
    <w:rsid w:val="00080723"/>
    <w:rsid w:val="000A0CC7"/>
    <w:rsid w:val="000A663B"/>
    <w:rsid w:val="000B3A93"/>
    <w:rsid w:val="000F09C8"/>
    <w:rsid w:val="00116245"/>
    <w:rsid w:val="00116A6A"/>
    <w:rsid w:val="00120746"/>
    <w:rsid w:val="001305A1"/>
    <w:rsid w:val="00136C7B"/>
    <w:rsid w:val="001420BE"/>
    <w:rsid w:val="00175994"/>
    <w:rsid w:val="00193E15"/>
    <w:rsid w:val="001B01A6"/>
    <w:rsid w:val="001B6DEA"/>
    <w:rsid w:val="001C3835"/>
    <w:rsid w:val="001E0D52"/>
    <w:rsid w:val="001E2E61"/>
    <w:rsid w:val="001E6F48"/>
    <w:rsid w:val="001E753C"/>
    <w:rsid w:val="001F251F"/>
    <w:rsid w:val="001F25F9"/>
    <w:rsid w:val="00205791"/>
    <w:rsid w:val="00220EF6"/>
    <w:rsid w:val="00227291"/>
    <w:rsid w:val="002318B1"/>
    <w:rsid w:val="002364BC"/>
    <w:rsid w:val="0024154A"/>
    <w:rsid w:val="00257D6C"/>
    <w:rsid w:val="00273843"/>
    <w:rsid w:val="002750E4"/>
    <w:rsid w:val="00282B0B"/>
    <w:rsid w:val="002A4F4D"/>
    <w:rsid w:val="002B1BCA"/>
    <w:rsid w:val="002C0B2A"/>
    <w:rsid w:val="002C3104"/>
    <w:rsid w:val="002C58F8"/>
    <w:rsid w:val="002D310F"/>
    <w:rsid w:val="002D3C6D"/>
    <w:rsid w:val="002D4DE0"/>
    <w:rsid w:val="002D7DA4"/>
    <w:rsid w:val="002E7C4F"/>
    <w:rsid w:val="002F52C0"/>
    <w:rsid w:val="002F5619"/>
    <w:rsid w:val="002F74C6"/>
    <w:rsid w:val="003051DD"/>
    <w:rsid w:val="003059AB"/>
    <w:rsid w:val="00312E5B"/>
    <w:rsid w:val="003223F2"/>
    <w:rsid w:val="00323763"/>
    <w:rsid w:val="003418D1"/>
    <w:rsid w:val="00342908"/>
    <w:rsid w:val="00343061"/>
    <w:rsid w:val="00345F64"/>
    <w:rsid w:val="0034682D"/>
    <w:rsid w:val="00350C21"/>
    <w:rsid w:val="00352FA0"/>
    <w:rsid w:val="00353486"/>
    <w:rsid w:val="00354D47"/>
    <w:rsid w:val="00355D88"/>
    <w:rsid w:val="00364BCF"/>
    <w:rsid w:val="0036513A"/>
    <w:rsid w:val="0036766E"/>
    <w:rsid w:val="00387C6B"/>
    <w:rsid w:val="00397A7E"/>
    <w:rsid w:val="003A4FE3"/>
    <w:rsid w:val="003C2703"/>
    <w:rsid w:val="003C41F1"/>
    <w:rsid w:val="003D2C42"/>
    <w:rsid w:val="003D712D"/>
    <w:rsid w:val="003E2586"/>
    <w:rsid w:val="003E39C6"/>
    <w:rsid w:val="003E70E8"/>
    <w:rsid w:val="003E75ED"/>
    <w:rsid w:val="003F7485"/>
    <w:rsid w:val="00401FC0"/>
    <w:rsid w:val="00410034"/>
    <w:rsid w:val="004177A8"/>
    <w:rsid w:val="00422819"/>
    <w:rsid w:val="0042484F"/>
    <w:rsid w:val="00431F51"/>
    <w:rsid w:val="004321EA"/>
    <w:rsid w:val="00432C16"/>
    <w:rsid w:val="00443138"/>
    <w:rsid w:val="004538F5"/>
    <w:rsid w:val="00453BD6"/>
    <w:rsid w:val="004546BF"/>
    <w:rsid w:val="00471239"/>
    <w:rsid w:val="004752EA"/>
    <w:rsid w:val="00476633"/>
    <w:rsid w:val="0048158A"/>
    <w:rsid w:val="004829D1"/>
    <w:rsid w:val="00485277"/>
    <w:rsid w:val="0048629C"/>
    <w:rsid w:val="00486B94"/>
    <w:rsid w:val="00490B9E"/>
    <w:rsid w:val="00495C28"/>
    <w:rsid w:val="004A4D63"/>
    <w:rsid w:val="004D6D11"/>
    <w:rsid w:val="004E14A5"/>
    <w:rsid w:val="004E2870"/>
    <w:rsid w:val="004F79CB"/>
    <w:rsid w:val="005140A6"/>
    <w:rsid w:val="00525A62"/>
    <w:rsid w:val="00541E88"/>
    <w:rsid w:val="00551D9A"/>
    <w:rsid w:val="005744B5"/>
    <w:rsid w:val="00581182"/>
    <w:rsid w:val="005819CB"/>
    <w:rsid w:val="005825B7"/>
    <w:rsid w:val="00592F8F"/>
    <w:rsid w:val="00595726"/>
    <w:rsid w:val="00597E82"/>
    <w:rsid w:val="005A0D21"/>
    <w:rsid w:val="005C3E2A"/>
    <w:rsid w:val="005C764B"/>
    <w:rsid w:val="005D1D33"/>
    <w:rsid w:val="005D3E3E"/>
    <w:rsid w:val="005D4D94"/>
    <w:rsid w:val="005F28CF"/>
    <w:rsid w:val="006072A6"/>
    <w:rsid w:val="00611871"/>
    <w:rsid w:val="0061706C"/>
    <w:rsid w:val="0063357F"/>
    <w:rsid w:val="006339EC"/>
    <w:rsid w:val="006425D9"/>
    <w:rsid w:val="0064502D"/>
    <w:rsid w:val="00653A78"/>
    <w:rsid w:val="0065597E"/>
    <w:rsid w:val="006625D2"/>
    <w:rsid w:val="00664D1C"/>
    <w:rsid w:val="00665FED"/>
    <w:rsid w:val="00667055"/>
    <w:rsid w:val="006712E5"/>
    <w:rsid w:val="00682536"/>
    <w:rsid w:val="0069000A"/>
    <w:rsid w:val="00692CA2"/>
    <w:rsid w:val="00694582"/>
    <w:rsid w:val="006A4738"/>
    <w:rsid w:val="006A7DDF"/>
    <w:rsid w:val="006B3060"/>
    <w:rsid w:val="006B34AF"/>
    <w:rsid w:val="006B3981"/>
    <w:rsid w:val="006C1225"/>
    <w:rsid w:val="006D2446"/>
    <w:rsid w:val="006D5087"/>
    <w:rsid w:val="00710C8A"/>
    <w:rsid w:val="007117EF"/>
    <w:rsid w:val="00720D0B"/>
    <w:rsid w:val="00731EAE"/>
    <w:rsid w:val="0073564E"/>
    <w:rsid w:val="00754364"/>
    <w:rsid w:val="00765704"/>
    <w:rsid w:val="007667C8"/>
    <w:rsid w:val="00773B04"/>
    <w:rsid w:val="0078525A"/>
    <w:rsid w:val="00790846"/>
    <w:rsid w:val="00797102"/>
    <w:rsid w:val="007A53CA"/>
    <w:rsid w:val="007A6C9C"/>
    <w:rsid w:val="007B2844"/>
    <w:rsid w:val="007C05CB"/>
    <w:rsid w:val="007C0768"/>
    <w:rsid w:val="007D243E"/>
    <w:rsid w:val="007E075D"/>
    <w:rsid w:val="007F0912"/>
    <w:rsid w:val="00815F4C"/>
    <w:rsid w:val="00825089"/>
    <w:rsid w:val="00836AE2"/>
    <w:rsid w:val="00841AB7"/>
    <w:rsid w:val="00856208"/>
    <w:rsid w:val="008575B5"/>
    <w:rsid w:val="0086389F"/>
    <w:rsid w:val="008647C4"/>
    <w:rsid w:val="00867B67"/>
    <w:rsid w:val="00874ECC"/>
    <w:rsid w:val="00877A86"/>
    <w:rsid w:val="008816C9"/>
    <w:rsid w:val="008844CF"/>
    <w:rsid w:val="00893615"/>
    <w:rsid w:val="008975B9"/>
    <w:rsid w:val="008A3C5E"/>
    <w:rsid w:val="008A48B4"/>
    <w:rsid w:val="008B64BE"/>
    <w:rsid w:val="008B65FD"/>
    <w:rsid w:val="008B6ADA"/>
    <w:rsid w:val="008C6122"/>
    <w:rsid w:val="008D37A5"/>
    <w:rsid w:val="008D6E71"/>
    <w:rsid w:val="008E66F2"/>
    <w:rsid w:val="00900616"/>
    <w:rsid w:val="00910CEB"/>
    <w:rsid w:val="00914E7B"/>
    <w:rsid w:val="0092543E"/>
    <w:rsid w:val="00931FDA"/>
    <w:rsid w:val="00944706"/>
    <w:rsid w:val="009601A8"/>
    <w:rsid w:val="00960CC6"/>
    <w:rsid w:val="00964FF9"/>
    <w:rsid w:val="0096791B"/>
    <w:rsid w:val="00967D45"/>
    <w:rsid w:val="00971805"/>
    <w:rsid w:val="00973E68"/>
    <w:rsid w:val="00980A9A"/>
    <w:rsid w:val="00984A9C"/>
    <w:rsid w:val="00994F9F"/>
    <w:rsid w:val="009A0654"/>
    <w:rsid w:val="009A2164"/>
    <w:rsid w:val="009A61B3"/>
    <w:rsid w:val="009D2979"/>
    <w:rsid w:val="009F1DA9"/>
    <w:rsid w:val="009F203D"/>
    <w:rsid w:val="00A03FB1"/>
    <w:rsid w:val="00A055BB"/>
    <w:rsid w:val="00A05F61"/>
    <w:rsid w:val="00A111A5"/>
    <w:rsid w:val="00A159C0"/>
    <w:rsid w:val="00A17B4A"/>
    <w:rsid w:val="00A20331"/>
    <w:rsid w:val="00A242F3"/>
    <w:rsid w:val="00A262CB"/>
    <w:rsid w:val="00A31703"/>
    <w:rsid w:val="00A35B70"/>
    <w:rsid w:val="00A45778"/>
    <w:rsid w:val="00A57390"/>
    <w:rsid w:val="00A62E33"/>
    <w:rsid w:val="00A858D9"/>
    <w:rsid w:val="00A94B47"/>
    <w:rsid w:val="00A966BE"/>
    <w:rsid w:val="00AF449C"/>
    <w:rsid w:val="00B00509"/>
    <w:rsid w:val="00B0339A"/>
    <w:rsid w:val="00B070AF"/>
    <w:rsid w:val="00B10E7F"/>
    <w:rsid w:val="00B214AB"/>
    <w:rsid w:val="00B21EFC"/>
    <w:rsid w:val="00B34EDC"/>
    <w:rsid w:val="00B47C0E"/>
    <w:rsid w:val="00B70028"/>
    <w:rsid w:val="00B80FCA"/>
    <w:rsid w:val="00B92F05"/>
    <w:rsid w:val="00BA1728"/>
    <w:rsid w:val="00BB1C84"/>
    <w:rsid w:val="00BB415C"/>
    <w:rsid w:val="00BB4681"/>
    <w:rsid w:val="00BB5BA5"/>
    <w:rsid w:val="00BC2FD8"/>
    <w:rsid w:val="00BD65B3"/>
    <w:rsid w:val="00BE2A51"/>
    <w:rsid w:val="00BE4AF5"/>
    <w:rsid w:val="00BE6BD7"/>
    <w:rsid w:val="00BF200E"/>
    <w:rsid w:val="00BF4532"/>
    <w:rsid w:val="00C06923"/>
    <w:rsid w:val="00C24C4A"/>
    <w:rsid w:val="00C35424"/>
    <w:rsid w:val="00C35E9E"/>
    <w:rsid w:val="00C362F6"/>
    <w:rsid w:val="00C435D4"/>
    <w:rsid w:val="00C66FCB"/>
    <w:rsid w:val="00C76D35"/>
    <w:rsid w:val="00C83766"/>
    <w:rsid w:val="00C854C8"/>
    <w:rsid w:val="00C87218"/>
    <w:rsid w:val="00C968EC"/>
    <w:rsid w:val="00CA3BA6"/>
    <w:rsid w:val="00CF17DE"/>
    <w:rsid w:val="00CF3864"/>
    <w:rsid w:val="00D255DF"/>
    <w:rsid w:val="00D31245"/>
    <w:rsid w:val="00D37D0D"/>
    <w:rsid w:val="00D42CBB"/>
    <w:rsid w:val="00D4315B"/>
    <w:rsid w:val="00D463CC"/>
    <w:rsid w:val="00D5583C"/>
    <w:rsid w:val="00D6354B"/>
    <w:rsid w:val="00D651BF"/>
    <w:rsid w:val="00D85798"/>
    <w:rsid w:val="00D94154"/>
    <w:rsid w:val="00DA26FD"/>
    <w:rsid w:val="00DC2384"/>
    <w:rsid w:val="00DC56F5"/>
    <w:rsid w:val="00DD214E"/>
    <w:rsid w:val="00DD5D31"/>
    <w:rsid w:val="00DD7CE8"/>
    <w:rsid w:val="00DE30A6"/>
    <w:rsid w:val="00DE668D"/>
    <w:rsid w:val="00E2653C"/>
    <w:rsid w:val="00E4478E"/>
    <w:rsid w:val="00E44B46"/>
    <w:rsid w:val="00E5703D"/>
    <w:rsid w:val="00E573E1"/>
    <w:rsid w:val="00E62370"/>
    <w:rsid w:val="00E7536F"/>
    <w:rsid w:val="00E75EDD"/>
    <w:rsid w:val="00E8779A"/>
    <w:rsid w:val="00EA2851"/>
    <w:rsid w:val="00EB2A96"/>
    <w:rsid w:val="00EB65DD"/>
    <w:rsid w:val="00EE4EEA"/>
    <w:rsid w:val="00EE6165"/>
    <w:rsid w:val="00EE6BD0"/>
    <w:rsid w:val="00EF5448"/>
    <w:rsid w:val="00F03704"/>
    <w:rsid w:val="00F066C7"/>
    <w:rsid w:val="00F07B69"/>
    <w:rsid w:val="00F16F22"/>
    <w:rsid w:val="00F2194C"/>
    <w:rsid w:val="00F21D86"/>
    <w:rsid w:val="00F22DB2"/>
    <w:rsid w:val="00F42D35"/>
    <w:rsid w:val="00F50A47"/>
    <w:rsid w:val="00F60B53"/>
    <w:rsid w:val="00F618B3"/>
    <w:rsid w:val="00F840C3"/>
    <w:rsid w:val="00FA7128"/>
    <w:rsid w:val="00FB7BF1"/>
    <w:rsid w:val="00FC61B1"/>
    <w:rsid w:val="00FC6F4B"/>
    <w:rsid w:val="00FF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0C17-E52A-445C-BF57-59912FD4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陳盈夙</dc:creator>
  <cp:lastModifiedBy>王采怡</cp:lastModifiedBy>
  <cp:revision>14</cp:revision>
  <cp:lastPrinted>2024-01-03T07:20:00Z</cp:lastPrinted>
  <dcterms:created xsi:type="dcterms:W3CDTF">2020-08-31T01:41:00Z</dcterms:created>
  <dcterms:modified xsi:type="dcterms:W3CDTF">2024-01-03T07:25:00Z</dcterms:modified>
</cp:coreProperties>
</file>