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00" w:rsidRDefault="00814600" w:rsidP="00C5146B">
      <w:pPr>
        <w:spacing w:line="440" w:lineRule="exact"/>
        <w:jc w:val="center"/>
        <w:rPr>
          <w:rFonts w:ascii="標楷體" w:eastAsia="標楷體" w:hAnsi="標楷體"/>
          <w:sz w:val="28"/>
        </w:rPr>
      </w:pPr>
      <w:r w:rsidRPr="00814600">
        <w:rPr>
          <w:rFonts w:ascii="標楷體" w:eastAsia="標楷體" w:hAnsi="標楷體" w:hint="eastAsia"/>
          <w:sz w:val="28"/>
        </w:rPr>
        <w:t>新竹縣政府辦理身心障礙者及陪伴者進入公民營風景區、康樂場所或文教設施票價優惠之實行計畫</w:t>
      </w:r>
    </w:p>
    <w:p w:rsidR="00814600" w:rsidRPr="00814600" w:rsidRDefault="00814600" w:rsidP="00C5146B">
      <w:pPr>
        <w:spacing w:line="440" w:lineRule="exact"/>
        <w:jc w:val="center"/>
        <w:rPr>
          <w:rFonts w:ascii="標楷體" w:eastAsia="標楷體" w:hAnsi="標楷體"/>
          <w:sz w:val="28"/>
        </w:rPr>
      </w:pPr>
    </w:p>
    <w:p w:rsidR="00814600" w:rsidRDefault="005C64E5" w:rsidP="00C5146B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814600">
        <w:rPr>
          <w:rFonts w:ascii="標楷體" w:eastAsia="標楷體" w:hAnsi="標楷體" w:hint="eastAsia"/>
        </w:rPr>
        <w:t>新竹縣政府（以下簡稱本府）為落實身心障礙者權益保障法第59條規定</w:t>
      </w:r>
      <w:r w:rsidR="00C5146B">
        <w:rPr>
          <w:rFonts w:ascii="標楷體" w:eastAsia="標楷體" w:hAnsi="標楷體" w:hint="eastAsia"/>
        </w:rPr>
        <w:t>，</w:t>
      </w:r>
      <w:r w:rsidRPr="00814600">
        <w:rPr>
          <w:rFonts w:ascii="標楷體" w:eastAsia="標楷體" w:hAnsi="標楷體" w:hint="eastAsia"/>
        </w:rPr>
        <w:t>特訂定本計畫。</w:t>
      </w:r>
    </w:p>
    <w:p w:rsidR="005C64E5" w:rsidRPr="00814600" w:rsidRDefault="005C64E5" w:rsidP="00C5146B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814600">
        <w:rPr>
          <w:rFonts w:ascii="標楷體" w:eastAsia="標楷體" w:hAnsi="標楷體" w:hint="eastAsia"/>
        </w:rPr>
        <w:t>依據身心障礙</w:t>
      </w:r>
      <w:r w:rsidR="002A1F01" w:rsidRPr="002A1F01">
        <w:rPr>
          <w:rFonts w:ascii="標楷體" w:eastAsia="標楷體" w:hAnsi="標楷體" w:hint="eastAsia"/>
        </w:rPr>
        <w:t>者</w:t>
      </w:r>
      <w:r w:rsidRPr="00814600">
        <w:rPr>
          <w:rFonts w:ascii="標楷體" w:eastAsia="標楷體" w:hAnsi="標楷體" w:hint="eastAsia"/>
        </w:rPr>
        <w:t>權益保障法第59條規定：</w:t>
      </w:r>
    </w:p>
    <w:p w:rsidR="0079174A" w:rsidRPr="0079174A" w:rsidRDefault="005C64E5" w:rsidP="00C5146B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</w:rPr>
      </w:pPr>
      <w:r w:rsidRPr="0079174A">
        <w:rPr>
          <w:rFonts w:ascii="標楷體" w:eastAsia="標楷體" w:hAnsi="標楷體" w:hint="eastAsia"/>
        </w:rPr>
        <w:t>身心障礙者進入收費之公營或公設民營風景區、康樂場所或文教設施，憑身心障礙證明應予免費；其為民營者，應予半價優待。</w:t>
      </w:r>
    </w:p>
    <w:p w:rsidR="005C64E5" w:rsidRPr="0079174A" w:rsidRDefault="005C64E5" w:rsidP="00C5146B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</w:rPr>
      </w:pPr>
      <w:r w:rsidRPr="0079174A">
        <w:rPr>
          <w:rFonts w:ascii="標楷體" w:eastAsia="標楷體" w:hAnsi="標楷體" w:hint="eastAsia"/>
        </w:rPr>
        <w:t>身心障礙者經需求評估結果，認需人陪伴者，其必要陪伴者以一人為限，得享有前項之優待措施。</w:t>
      </w:r>
    </w:p>
    <w:p w:rsidR="005C64E5" w:rsidRPr="00814600" w:rsidRDefault="005C64E5" w:rsidP="00C5146B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814600">
        <w:rPr>
          <w:rFonts w:ascii="標楷體" w:eastAsia="標楷體" w:hAnsi="標楷體" w:hint="eastAsia"/>
        </w:rPr>
        <w:t>本計畫之主管機關為本府，執行單位為本府社會處，涉及本府各目的事業主管機關（單位）權責者，由各目的事業主管機關（單位）辦理，權責劃分如下:</w:t>
      </w:r>
    </w:p>
    <w:p w:rsidR="0079174A" w:rsidRPr="0079174A" w:rsidRDefault="005C64E5" w:rsidP="00C5146B">
      <w:pPr>
        <w:pStyle w:val="a3"/>
        <w:numPr>
          <w:ilvl w:val="0"/>
          <w:numId w:val="8"/>
        </w:numPr>
        <w:spacing w:line="440" w:lineRule="exact"/>
        <w:ind w:leftChars="0" w:left="993" w:hanging="571"/>
        <w:rPr>
          <w:rFonts w:ascii="標楷體" w:eastAsia="標楷體" w:hAnsi="標楷體"/>
        </w:rPr>
      </w:pPr>
      <w:r w:rsidRPr="0079174A">
        <w:rPr>
          <w:rFonts w:ascii="標楷體" w:eastAsia="標楷體" w:hAnsi="標楷體" w:hint="eastAsia"/>
        </w:rPr>
        <w:t>社會處：本府各目的事業主管機關（單位）票價優惠措施調查結果之彙整、 公告、違法事業單位之列管與其他非屬各目的事業主管機關（單位）</w:t>
      </w:r>
      <w:r w:rsidR="003277B8">
        <w:rPr>
          <w:rFonts w:ascii="標楷體" w:eastAsia="標楷體" w:hAnsi="標楷體" w:hint="eastAsia"/>
        </w:rPr>
        <w:t>權</w:t>
      </w:r>
      <w:r w:rsidRPr="0079174A">
        <w:rPr>
          <w:rFonts w:ascii="標楷體" w:eastAsia="標楷體" w:hAnsi="標楷體" w:hint="eastAsia"/>
        </w:rPr>
        <w:t>管之場所</w:t>
      </w:r>
      <w:r w:rsidR="005955EC">
        <w:rPr>
          <w:rFonts w:ascii="標楷體" w:eastAsia="標楷體" w:hAnsi="標楷體" w:hint="eastAsia"/>
        </w:rPr>
        <w:t>及設施</w:t>
      </w:r>
      <w:r w:rsidRPr="0079174A">
        <w:rPr>
          <w:rFonts w:ascii="標楷體" w:eastAsia="標楷體" w:hAnsi="標楷體" w:hint="eastAsia"/>
        </w:rPr>
        <w:t>票價優惠措施之調查及違法裁處。</w:t>
      </w:r>
    </w:p>
    <w:p w:rsidR="0079174A" w:rsidRDefault="00685B09" w:rsidP="00C5146B">
      <w:pPr>
        <w:pStyle w:val="a3"/>
        <w:numPr>
          <w:ilvl w:val="0"/>
          <w:numId w:val="8"/>
        </w:numPr>
        <w:spacing w:line="440" w:lineRule="exact"/>
        <w:ind w:leftChars="0" w:left="993" w:hanging="571"/>
        <w:rPr>
          <w:rFonts w:ascii="標楷體" w:eastAsia="標楷體" w:hAnsi="標楷體"/>
        </w:rPr>
      </w:pPr>
      <w:r w:rsidRPr="0079174A">
        <w:rPr>
          <w:rFonts w:ascii="標楷體" w:eastAsia="標楷體" w:hAnsi="標楷體" w:hint="eastAsia"/>
        </w:rPr>
        <w:t>交通旅遊</w:t>
      </w:r>
      <w:r w:rsidR="005C64E5" w:rsidRPr="0079174A">
        <w:rPr>
          <w:rFonts w:ascii="標楷體" w:eastAsia="標楷體" w:hAnsi="標楷體" w:hint="eastAsia"/>
        </w:rPr>
        <w:t>處：本縣風景區</w:t>
      </w:r>
      <w:r w:rsidR="002A1F01">
        <w:rPr>
          <w:rFonts w:ascii="標楷體" w:eastAsia="標楷體" w:hAnsi="標楷體" w:hint="eastAsia"/>
        </w:rPr>
        <w:t>、</w:t>
      </w:r>
      <w:r w:rsidR="005955EC">
        <w:rPr>
          <w:rFonts w:ascii="標楷體" w:eastAsia="標楷體" w:hAnsi="標楷體" w:hint="eastAsia"/>
        </w:rPr>
        <w:t>所</w:t>
      </w:r>
      <w:r w:rsidR="003277B8" w:rsidRPr="003277B8">
        <w:rPr>
          <w:rFonts w:ascii="標楷體" w:eastAsia="標楷體" w:hAnsi="標楷體" w:hint="eastAsia"/>
        </w:rPr>
        <w:t>權</w:t>
      </w:r>
      <w:r w:rsidR="005955EC" w:rsidRPr="005955EC">
        <w:rPr>
          <w:rFonts w:ascii="標楷體" w:eastAsia="標楷體" w:hAnsi="標楷體" w:hint="eastAsia"/>
        </w:rPr>
        <w:t>管之場所及設施</w:t>
      </w:r>
      <w:r w:rsidR="005C64E5" w:rsidRPr="0079174A">
        <w:rPr>
          <w:rFonts w:ascii="標楷體" w:eastAsia="標楷體" w:hAnsi="標楷體" w:hint="eastAsia"/>
        </w:rPr>
        <w:t>票價優惠措施之調查</w:t>
      </w:r>
      <w:r w:rsidR="00F26CF3" w:rsidRPr="00F26CF3">
        <w:rPr>
          <w:rFonts w:ascii="標楷體" w:eastAsia="標楷體" w:hAnsi="標楷體" w:hint="eastAsia"/>
        </w:rPr>
        <w:t>及違法裁處</w:t>
      </w:r>
      <w:r w:rsidR="005C64E5" w:rsidRPr="0079174A">
        <w:rPr>
          <w:rFonts w:ascii="標楷體" w:eastAsia="標楷體" w:hAnsi="標楷體" w:hint="eastAsia"/>
        </w:rPr>
        <w:t>。</w:t>
      </w:r>
    </w:p>
    <w:p w:rsidR="0079174A" w:rsidRDefault="00BD11B9" w:rsidP="00C5146B">
      <w:pPr>
        <w:pStyle w:val="a3"/>
        <w:numPr>
          <w:ilvl w:val="0"/>
          <w:numId w:val="8"/>
        </w:numPr>
        <w:spacing w:line="440" w:lineRule="exact"/>
        <w:ind w:leftChars="0" w:left="993" w:hanging="571"/>
        <w:rPr>
          <w:rFonts w:ascii="標楷體" w:eastAsia="標楷體" w:hAnsi="標楷體"/>
        </w:rPr>
      </w:pPr>
      <w:r w:rsidRPr="0079174A">
        <w:rPr>
          <w:rFonts w:ascii="標楷體" w:eastAsia="標楷體" w:hAnsi="標楷體" w:hint="eastAsia"/>
        </w:rPr>
        <w:t>農業處</w:t>
      </w:r>
      <w:r w:rsidR="005C64E5" w:rsidRPr="0079174A">
        <w:rPr>
          <w:rFonts w:ascii="標楷體" w:eastAsia="標楷體" w:hAnsi="標楷體" w:hint="eastAsia"/>
        </w:rPr>
        <w:t>：</w:t>
      </w:r>
      <w:r w:rsidRPr="0079174A">
        <w:rPr>
          <w:rFonts w:ascii="標楷體" w:eastAsia="標楷體" w:hAnsi="標楷體" w:hint="eastAsia"/>
        </w:rPr>
        <w:t>本縣休閒農場</w:t>
      </w:r>
      <w:r w:rsidR="002A1F01">
        <w:rPr>
          <w:rFonts w:ascii="標楷體" w:eastAsia="標楷體" w:hAnsi="標楷體" w:hint="eastAsia"/>
        </w:rPr>
        <w:t>、</w:t>
      </w:r>
      <w:r w:rsidR="005955EC" w:rsidRPr="005955EC">
        <w:rPr>
          <w:rFonts w:ascii="標楷體" w:eastAsia="標楷體" w:hAnsi="標楷體" w:hint="eastAsia"/>
        </w:rPr>
        <w:t>所</w:t>
      </w:r>
      <w:r w:rsidR="003277B8" w:rsidRPr="003277B8">
        <w:rPr>
          <w:rFonts w:ascii="標楷體" w:eastAsia="標楷體" w:hAnsi="標楷體" w:hint="eastAsia"/>
        </w:rPr>
        <w:t>權</w:t>
      </w:r>
      <w:r w:rsidR="005955EC" w:rsidRPr="005955EC">
        <w:rPr>
          <w:rFonts w:ascii="標楷體" w:eastAsia="標楷體" w:hAnsi="標楷體" w:hint="eastAsia"/>
        </w:rPr>
        <w:t>管之場所及設施</w:t>
      </w:r>
      <w:r w:rsidRPr="0079174A">
        <w:rPr>
          <w:rFonts w:ascii="標楷體" w:eastAsia="標楷體" w:hAnsi="標楷體" w:hint="eastAsia"/>
        </w:rPr>
        <w:t>票價優惠措施之調查</w:t>
      </w:r>
      <w:r w:rsidR="00F26CF3" w:rsidRPr="00F26CF3">
        <w:rPr>
          <w:rFonts w:ascii="標楷體" w:eastAsia="標楷體" w:hAnsi="標楷體" w:hint="eastAsia"/>
        </w:rPr>
        <w:t>及違法裁處</w:t>
      </w:r>
      <w:r w:rsidR="005C64E5" w:rsidRPr="0079174A">
        <w:rPr>
          <w:rFonts w:ascii="標楷體" w:eastAsia="標楷體" w:hAnsi="標楷體" w:hint="eastAsia"/>
        </w:rPr>
        <w:t>。</w:t>
      </w:r>
    </w:p>
    <w:p w:rsidR="0079174A" w:rsidRDefault="005C64E5" w:rsidP="00C5146B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/>
        </w:rPr>
      </w:pPr>
      <w:r w:rsidRPr="0079174A">
        <w:rPr>
          <w:rFonts w:ascii="標楷體" w:eastAsia="標楷體" w:hAnsi="標楷體" w:hint="eastAsia"/>
        </w:rPr>
        <w:t>文化局：本縣文化</w:t>
      </w:r>
      <w:r w:rsidR="005955EC">
        <w:rPr>
          <w:rFonts w:ascii="標楷體" w:eastAsia="標楷體" w:hAnsi="標楷體" w:hint="eastAsia"/>
        </w:rPr>
        <w:t>局</w:t>
      </w:r>
      <w:r w:rsidR="005955EC" w:rsidRPr="005955EC">
        <w:rPr>
          <w:rFonts w:ascii="標楷體" w:eastAsia="標楷體" w:hAnsi="標楷體" w:hint="eastAsia"/>
        </w:rPr>
        <w:t>所</w:t>
      </w:r>
      <w:r w:rsidR="003277B8" w:rsidRPr="003277B8">
        <w:rPr>
          <w:rFonts w:ascii="標楷體" w:eastAsia="標楷體" w:hAnsi="標楷體" w:hint="eastAsia"/>
        </w:rPr>
        <w:t>權</w:t>
      </w:r>
      <w:r w:rsidR="005955EC" w:rsidRPr="005955EC">
        <w:rPr>
          <w:rFonts w:ascii="標楷體" w:eastAsia="標楷體" w:hAnsi="標楷體" w:hint="eastAsia"/>
        </w:rPr>
        <w:t>管之場所及設施</w:t>
      </w:r>
      <w:r w:rsidRPr="0079174A">
        <w:rPr>
          <w:rFonts w:ascii="標楷體" w:eastAsia="標楷體" w:hAnsi="標楷體" w:hint="eastAsia"/>
        </w:rPr>
        <w:t>票價優惠措施之調查</w:t>
      </w:r>
      <w:r w:rsidR="00F26CF3" w:rsidRPr="00F26CF3">
        <w:rPr>
          <w:rFonts w:ascii="標楷體" w:eastAsia="標楷體" w:hAnsi="標楷體" w:hint="eastAsia"/>
        </w:rPr>
        <w:t>及違法裁處</w:t>
      </w:r>
      <w:r w:rsidRPr="0079174A">
        <w:rPr>
          <w:rFonts w:ascii="標楷體" w:eastAsia="標楷體" w:hAnsi="標楷體" w:hint="eastAsia"/>
        </w:rPr>
        <w:t>。</w:t>
      </w:r>
    </w:p>
    <w:p w:rsidR="005C64E5" w:rsidRDefault="005C64E5" w:rsidP="00C5146B">
      <w:pPr>
        <w:pStyle w:val="a3"/>
        <w:numPr>
          <w:ilvl w:val="0"/>
          <w:numId w:val="8"/>
        </w:numPr>
        <w:spacing w:line="440" w:lineRule="exact"/>
        <w:ind w:leftChars="0" w:left="993" w:hanging="571"/>
        <w:rPr>
          <w:rFonts w:ascii="標楷體" w:eastAsia="標楷體" w:hAnsi="標楷體"/>
        </w:rPr>
      </w:pPr>
      <w:r w:rsidRPr="0079174A">
        <w:rPr>
          <w:rFonts w:ascii="標楷體" w:eastAsia="標楷體" w:hAnsi="標楷體" w:hint="eastAsia"/>
        </w:rPr>
        <w:t>教育局：本縣</w:t>
      </w:r>
      <w:r w:rsidR="005955EC">
        <w:rPr>
          <w:rFonts w:ascii="標楷體" w:eastAsia="標楷體" w:hAnsi="標楷體" w:hint="eastAsia"/>
        </w:rPr>
        <w:t>國民</w:t>
      </w:r>
      <w:r w:rsidRPr="0079174A">
        <w:rPr>
          <w:rFonts w:ascii="標楷體" w:eastAsia="標楷體" w:hAnsi="標楷體" w:hint="eastAsia"/>
        </w:rPr>
        <w:t>運動中心</w:t>
      </w:r>
      <w:r w:rsidR="002A1F01">
        <w:rPr>
          <w:rFonts w:ascii="標楷體" w:eastAsia="標楷體" w:hAnsi="標楷體" w:hint="eastAsia"/>
        </w:rPr>
        <w:t>、</w:t>
      </w:r>
      <w:r w:rsidR="005955EC" w:rsidRPr="005955EC">
        <w:rPr>
          <w:rFonts w:ascii="標楷體" w:eastAsia="標楷體" w:hAnsi="標楷體" w:hint="eastAsia"/>
        </w:rPr>
        <w:t>所</w:t>
      </w:r>
      <w:r w:rsidR="003277B8" w:rsidRPr="003277B8">
        <w:rPr>
          <w:rFonts w:ascii="標楷體" w:eastAsia="標楷體" w:hAnsi="標楷體" w:hint="eastAsia"/>
        </w:rPr>
        <w:t>權</w:t>
      </w:r>
      <w:r w:rsidR="005955EC" w:rsidRPr="005955EC">
        <w:rPr>
          <w:rFonts w:ascii="標楷體" w:eastAsia="標楷體" w:hAnsi="標楷體" w:hint="eastAsia"/>
        </w:rPr>
        <w:t>管之場所</w:t>
      </w:r>
      <w:r w:rsidR="002A1F01">
        <w:rPr>
          <w:rFonts w:ascii="標楷體" w:eastAsia="標楷體" w:hAnsi="標楷體" w:hint="eastAsia"/>
        </w:rPr>
        <w:t>及</w:t>
      </w:r>
      <w:r w:rsidR="005955EC" w:rsidRPr="005955EC">
        <w:rPr>
          <w:rFonts w:ascii="標楷體" w:eastAsia="標楷體" w:hAnsi="標楷體" w:hint="eastAsia"/>
        </w:rPr>
        <w:t>設施</w:t>
      </w:r>
      <w:r w:rsidRPr="0079174A">
        <w:rPr>
          <w:rFonts w:ascii="標楷體" w:eastAsia="標楷體" w:hAnsi="標楷體" w:hint="eastAsia"/>
        </w:rPr>
        <w:t>票價優惠措施之調查</w:t>
      </w:r>
      <w:r w:rsidR="00F26CF3" w:rsidRPr="00F26CF3">
        <w:rPr>
          <w:rFonts w:ascii="標楷體" w:eastAsia="標楷體" w:hAnsi="標楷體" w:hint="eastAsia"/>
        </w:rPr>
        <w:t>及違法裁處</w:t>
      </w:r>
      <w:r w:rsidRPr="0079174A">
        <w:rPr>
          <w:rFonts w:ascii="標楷體" w:eastAsia="標楷體" w:hAnsi="標楷體" w:hint="eastAsia"/>
        </w:rPr>
        <w:t>。</w:t>
      </w:r>
    </w:p>
    <w:p w:rsidR="00413E77" w:rsidRPr="009B0547" w:rsidRDefault="009B0547" w:rsidP="004364F2">
      <w:pPr>
        <w:pStyle w:val="a3"/>
        <w:numPr>
          <w:ilvl w:val="0"/>
          <w:numId w:val="8"/>
        </w:numPr>
        <w:spacing w:line="440" w:lineRule="exact"/>
        <w:ind w:leftChars="0"/>
        <w:rPr>
          <w:rFonts w:ascii="標楷體" w:eastAsia="標楷體" w:hAnsi="標楷體"/>
        </w:rPr>
      </w:pPr>
      <w:r w:rsidRPr="009B0547">
        <w:rPr>
          <w:rFonts w:ascii="標楷體" w:eastAsia="標楷體" w:hAnsi="標楷體" w:hint="eastAsia"/>
        </w:rPr>
        <w:t>新聞</w:t>
      </w:r>
      <w:r w:rsidR="00413E77" w:rsidRPr="009B0547">
        <w:rPr>
          <w:rFonts w:ascii="標楷體" w:eastAsia="標楷體" w:hAnsi="標楷體" w:hint="eastAsia"/>
        </w:rPr>
        <w:t>處：本縣</w:t>
      </w:r>
      <w:r w:rsidR="004364F2" w:rsidRPr="004364F2">
        <w:rPr>
          <w:rFonts w:ascii="標楷體" w:eastAsia="標楷體" w:hAnsi="標楷體" w:hint="eastAsia"/>
        </w:rPr>
        <w:t>電影片映演業</w:t>
      </w:r>
      <w:r w:rsidR="00413E77" w:rsidRPr="009B0547">
        <w:rPr>
          <w:rFonts w:ascii="標楷體" w:eastAsia="標楷體" w:hAnsi="標楷體" w:hint="eastAsia"/>
        </w:rPr>
        <w:t>及所權管之場所及設施票價優惠措施之調查及違法裁處。</w:t>
      </w:r>
    </w:p>
    <w:p w:rsidR="005C64E5" w:rsidRPr="00814600" w:rsidRDefault="005C64E5" w:rsidP="00C5146B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814600">
        <w:rPr>
          <w:rFonts w:ascii="標楷體" w:eastAsia="標楷體" w:hAnsi="標楷體" w:hint="eastAsia"/>
        </w:rPr>
        <w:t>執行</w:t>
      </w:r>
      <w:r w:rsidR="005955EC">
        <w:rPr>
          <w:rFonts w:ascii="標楷體" w:eastAsia="標楷體" w:hAnsi="標楷體" w:hint="eastAsia"/>
        </w:rPr>
        <w:t>單位</w:t>
      </w:r>
      <w:r w:rsidRPr="00814600">
        <w:rPr>
          <w:rFonts w:ascii="標楷體" w:eastAsia="標楷體" w:hAnsi="標楷體" w:hint="eastAsia"/>
        </w:rPr>
        <w:t>應每年定期函請各目的事業主管機關（單位）填報票價優惠措施調查表（附件</w:t>
      </w:r>
      <w:r w:rsidR="00955AD3">
        <w:rPr>
          <w:rFonts w:ascii="標楷體" w:eastAsia="標楷體" w:hAnsi="標楷體" w:hint="eastAsia"/>
        </w:rPr>
        <w:t>一</w:t>
      </w:r>
      <w:r w:rsidRPr="00814600">
        <w:rPr>
          <w:rFonts w:ascii="標楷體" w:eastAsia="標楷體" w:hAnsi="標楷體" w:hint="eastAsia"/>
        </w:rPr>
        <w:t>），並每年公告票價優惠措施。</w:t>
      </w:r>
    </w:p>
    <w:p w:rsidR="005C64E5" w:rsidRPr="00814600" w:rsidRDefault="005C64E5" w:rsidP="00C5146B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814600">
        <w:rPr>
          <w:rFonts w:ascii="標楷體" w:eastAsia="標楷體" w:hAnsi="標楷體" w:hint="eastAsia"/>
        </w:rPr>
        <w:t>票價優惠措施之</w:t>
      </w:r>
      <w:r w:rsidR="00AC022A">
        <w:rPr>
          <w:rFonts w:ascii="標楷體" w:eastAsia="標楷體" w:hAnsi="標楷體" w:hint="eastAsia"/>
        </w:rPr>
        <w:t>陳情</w:t>
      </w:r>
      <w:r w:rsidRPr="00814600">
        <w:rPr>
          <w:rFonts w:ascii="標楷體" w:eastAsia="標楷體" w:hAnsi="標楷體" w:hint="eastAsia"/>
        </w:rPr>
        <w:t>案件，應依第三點之權責劃分，由各該機關（單位）受理，並於受理後</w:t>
      </w:r>
      <w:r w:rsidR="00AC022A">
        <w:rPr>
          <w:rFonts w:ascii="標楷體" w:eastAsia="標楷體" w:hAnsi="標楷體" w:hint="eastAsia"/>
        </w:rPr>
        <w:t>7</w:t>
      </w:r>
      <w:r w:rsidRPr="00814600">
        <w:rPr>
          <w:rFonts w:ascii="標楷體" w:eastAsia="標楷體" w:hAnsi="標楷體" w:hint="eastAsia"/>
        </w:rPr>
        <w:t>日</w:t>
      </w:r>
      <w:r w:rsidR="00AC022A">
        <w:rPr>
          <w:rFonts w:ascii="標楷體" w:eastAsia="標楷體" w:hAnsi="標楷體" w:hint="eastAsia"/>
        </w:rPr>
        <w:t>工作天</w:t>
      </w:r>
      <w:r w:rsidRPr="00814600">
        <w:rPr>
          <w:rFonts w:ascii="標楷體" w:eastAsia="標楷體" w:hAnsi="標楷體" w:hint="eastAsia"/>
        </w:rPr>
        <w:t>內進行調查</w:t>
      </w:r>
      <w:r w:rsidR="00AC022A">
        <w:rPr>
          <w:rFonts w:ascii="標楷體" w:eastAsia="標楷體" w:hAnsi="標楷體" w:hint="eastAsia"/>
        </w:rPr>
        <w:t>並</w:t>
      </w:r>
      <w:r w:rsidRPr="00814600">
        <w:rPr>
          <w:rFonts w:ascii="標楷體" w:eastAsia="標楷體" w:hAnsi="標楷體" w:hint="eastAsia"/>
        </w:rPr>
        <w:t>將調查結果函知陳情人、受</w:t>
      </w:r>
      <w:r w:rsidR="00AC022A">
        <w:rPr>
          <w:rFonts w:ascii="標楷體" w:eastAsia="標楷體" w:hAnsi="標楷體" w:hint="eastAsia"/>
        </w:rPr>
        <w:t>陳情</w:t>
      </w:r>
      <w:r w:rsidRPr="00814600">
        <w:rPr>
          <w:rFonts w:ascii="標楷體" w:eastAsia="標楷體" w:hAnsi="標楷體" w:hint="eastAsia"/>
        </w:rPr>
        <w:t>單位及執行</w:t>
      </w:r>
      <w:r w:rsidR="005955EC">
        <w:rPr>
          <w:rFonts w:ascii="標楷體" w:eastAsia="標楷體" w:hAnsi="標楷體" w:hint="eastAsia"/>
        </w:rPr>
        <w:t>單位</w:t>
      </w:r>
      <w:r w:rsidRPr="00814600">
        <w:rPr>
          <w:rFonts w:ascii="標楷體" w:eastAsia="標楷體" w:hAnsi="標楷體" w:hint="eastAsia"/>
        </w:rPr>
        <w:t>。</w:t>
      </w:r>
    </w:p>
    <w:p w:rsidR="00A519B6" w:rsidRPr="00872B48" w:rsidRDefault="005C64E5" w:rsidP="00F54A3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814600">
        <w:rPr>
          <w:rFonts w:ascii="標楷體" w:eastAsia="標楷體" w:hAnsi="標楷體" w:hint="eastAsia"/>
        </w:rPr>
        <w:t>上開機關（單位）所為之調查結果認有違反身心障礙者權益保障法第59條</w:t>
      </w:r>
      <w:r w:rsidRPr="00814600">
        <w:rPr>
          <w:rFonts w:ascii="標楷體" w:eastAsia="標楷體" w:hAnsi="標楷體" w:hint="eastAsia"/>
        </w:rPr>
        <w:lastRenderedPageBreak/>
        <w:t>規定之情事者，應提請</w:t>
      </w:r>
      <w:r w:rsidR="00955AD3" w:rsidRPr="007F550D">
        <w:rPr>
          <w:rFonts w:ascii="標楷體" w:eastAsia="標楷體" w:hAnsi="標楷體" w:hint="eastAsia"/>
        </w:rPr>
        <w:t>新竹縣</w:t>
      </w:r>
      <w:r w:rsidRPr="007F550D">
        <w:rPr>
          <w:rFonts w:ascii="標楷體" w:eastAsia="標楷體" w:hAnsi="標楷體" w:hint="eastAsia"/>
        </w:rPr>
        <w:t>身心障礙者權益保障</w:t>
      </w:r>
      <w:r w:rsidR="00955AD3" w:rsidRPr="007F550D">
        <w:rPr>
          <w:rFonts w:ascii="標楷體" w:eastAsia="標楷體" w:hAnsi="標楷體" w:hint="eastAsia"/>
        </w:rPr>
        <w:t>推動</w:t>
      </w:r>
      <w:r w:rsidRPr="007F550D">
        <w:rPr>
          <w:rFonts w:ascii="標楷體" w:eastAsia="標楷體" w:hAnsi="標楷體" w:hint="eastAsia"/>
        </w:rPr>
        <w:t>小組</w:t>
      </w:r>
      <w:r w:rsidRPr="00814600">
        <w:rPr>
          <w:rFonts w:ascii="標楷體" w:eastAsia="標楷體" w:hAnsi="標楷體" w:hint="eastAsia"/>
        </w:rPr>
        <w:t>追蹤列管，並依身心障礙者權益保障法第104-1條</w:t>
      </w:r>
      <w:r w:rsidR="00F54A39">
        <w:rPr>
          <w:rFonts w:ascii="標楷體" w:eastAsia="標楷體" w:hAnsi="標楷體" w:hint="eastAsia"/>
        </w:rPr>
        <w:t>規定</w:t>
      </w:r>
      <w:r w:rsidR="00F54A39" w:rsidRPr="0003607B">
        <w:rPr>
          <w:rFonts w:ascii="標楷體" w:eastAsia="標楷體" w:hAnsi="標楷體" w:hint="eastAsia"/>
          <w:color w:val="000000" w:themeColor="text1"/>
        </w:rPr>
        <w:t>令違反者限期改善，仍不改善者，予以警告；經警告仍不改善者，處新臺幣一萬元以上五萬元以下罰鍰；其情節</w:t>
      </w:r>
      <w:bookmarkStart w:id="0" w:name="_GoBack"/>
      <w:bookmarkEnd w:id="0"/>
      <w:r w:rsidR="00F54A39" w:rsidRPr="0003607B">
        <w:rPr>
          <w:rFonts w:ascii="標楷體" w:eastAsia="標楷體" w:hAnsi="標楷體" w:hint="eastAsia"/>
          <w:color w:val="000000" w:themeColor="text1"/>
        </w:rPr>
        <w:t>重大者，並得公告其事業單位及負責人姓名。</w:t>
      </w:r>
    </w:p>
    <w:sectPr w:rsidR="00A519B6" w:rsidRPr="00872B48" w:rsidSect="00BB6AB6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0A" w:rsidRDefault="00E60C0A" w:rsidP="00413E77">
      <w:r>
        <w:separator/>
      </w:r>
    </w:p>
  </w:endnote>
  <w:endnote w:type="continuationSeparator" w:id="0">
    <w:p w:rsidR="00E60C0A" w:rsidRDefault="00E60C0A" w:rsidP="0041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0A" w:rsidRDefault="00E60C0A" w:rsidP="00413E77">
      <w:r>
        <w:separator/>
      </w:r>
    </w:p>
  </w:footnote>
  <w:footnote w:type="continuationSeparator" w:id="0">
    <w:p w:rsidR="00E60C0A" w:rsidRDefault="00E60C0A" w:rsidP="00413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F96"/>
    <w:multiLevelType w:val="hybridMultilevel"/>
    <w:tmpl w:val="C97C3D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44AD0"/>
    <w:multiLevelType w:val="hybridMultilevel"/>
    <w:tmpl w:val="C59A23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0520C1"/>
    <w:multiLevelType w:val="hybridMultilevel"/>
    <w:tmpl w:val="F40624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507E66"/>
    <w:multiLevelType w:val="hybridMultilevel"/>
    <w:tmpl w:val="EB6ACB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B658CD"/>
    <w:multiLevelType w:val="hybridMultilevel"/>
    <w:tmpl w:val="FC060E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2637D0"/>
    <w:multiLevelType w:val="hybridMultilevel"/>
    <w:tmpl w:val="D36C8848"/>
    <w:lvl w:ilvl="0" w:tplc="9AC6112A">
      <w:start w:val="1"/>
      <w:numFmt w:val="taiwaneseCountingThousand"/>
      <w:lvlText w:val="(%1)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6">
    <w:nsid w:val="6E1310FE"/>
    <w:multiLevelType w:val="hybridMultilevel"/>
    <w:tmpl w:val="484E5D54"/>
    <w:lvl w:ilvl="0" w:tplc="1D9C4472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72F57A19"/>
    <w:multiLevelType w:val="hybridMultilevel"/>
    <w:tmpl w:val="AF4813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E5"/>
    <w:rsid w:val="0003607B"/>
    <w:rsid w:val="00152836"/>
    <w:rsid w:val="001537E2"/>
    <w:rsid w:val="002A1F01"/>
    <w:rsid w:val="003277B8"/>
    <w:rsid w:val="00354C85"/>
    <w:rsid w:val="00413E77"/>
    <w:rsid w:val="004364F2"/>
    <w:rsid w:val="005955EC"/>
    <w:rsid w:val="005C64E5"/>
    <w:rsid w:val="005D6A69"/>
    <w:rsid w:val="00685B09"/>
    <w:rsid w:val="006E7090"/>
    <w:rsid w:val="007910C0"/>
    <w:rsid w:val="0079174A"/>
    <w:rsid w:val="007D18DE"/>
    <w:rsid w:val="007F550D"/>
    <w:rsid w:val="00814600"/>
    <w:rsid w:val="00872B48"/>
    <w:rsid w:val="008D0D19"/>
    <w:rsid w:val="00955AD3"/>
    <w:rsid w:val="009659AE"/>
    <w:rsid w:val="009B0547"/>
    <w:rsid w:val="009B34B4"/>
    <w:rsid w:val="009D3461"/>
    <w:rsid w:val="00A519B6"/>
    <w:rsid w:val="00A64523"/>
    <w:rsid w:val="00AC022A"/>
    <w:rsid w:val="00AD4049"/>
    <w:rsid w:val="00B03910"/>
    <w:rsid w:val="00BB6AB6"/>
    <w:rsid w:val="00BD11B9"/>
    <w:rsid w:val="00BF3A36"/>
    <w:rsid w:val="00C5146B"/>
    <w:rsid w:val="00D46273"/>
    <w:rsid w:val="00E60C0A"/>
    <w:rsid w:val="00E92510"/>
    <w:rsid w:val="00F26CF3"/>
    <w:rsid w:val="00F5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3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3E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3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3E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3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3E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3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3E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蔡佩玲</dc:creator>
  <cp:lastModifiedBy>周姿吟</cp:lastModifiedBy>
  <cp:revision>3</cp:revision>
  <cp:lastPrinted>2023-07-17T05:45:00Z</cp:lastPrinted>
  <dcterms:created xsi:type="dcterms:W3CDTF">2023-08-04T07:24:00Z</dcterms:created>
  <dcterms:modified xsi:type="dcterms:W3CDTF">2023-08-04T07:25:00Z</dcterms:modified>
</cp:coreProperties>
</file>