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47" w:rsidRDefault="00926A50" w:rsidP="002E373D">
      <w:pPr>
        <w:jc w:val="center"/>
        <w:rPr>
          <w:rFonts w:ascii="標楷體" w:eastAsia="標楷體" w:hAnsi="標楷體"/>
          <w:b/>
          <w:sz w:val="52"/>
        </w:rPr>
      </w:pPr>
      <w:r w:rsidRPr="00926A50">
        <w:rPr>
          <w:rFonts w:ascii="標楷體" w:eastAsia="標楷體" w:hAnsi="標楷體" w:hint="eastAsia"/>
          <w:b/>
          <w:sz w:val="36"/>
        </w:rPr>
        <w:t>新竹縣遊民收容安置行政契約書</w:t>
      </w:r>
      <w:r w:rsidR="00D55ECF">
        <w:rPr>
          <w:rFonts w:ascii="標楷體" w:eastAsia="標楷體" w:hAnsi="標楷體" w:hint="eastAsia"/>
          <w:b/>
          <w:sz w:val="36"/>
        </w:rPr>
        <w:t xml:space="preserve"> </w:t>
      </w:r>
    </w:p>
    <w:p w:rsidR="00454FEA" w:rsidRDefault="00764D89" w:rsidP="00764D89">
      <w:pPr>
        <w:spacing w:line="0" w:lineRule="atLeast"/>
        <w:jc w:val="center"/>
        <w:rPr>
          <w:rFonts w:ascii="標楷體" w:eastAsia="標楷體" w:hAnsi="標楷體"/>
          <w:b/>
          <w:sz w:val="28"/>
        </w:rPr>
      </w:pPr>
      <w:r w:rsidRPr="00764D89">
        <w:rPr>
          <w:rFonts w:ascii="標楷體" w:eastAsia="標楷體" w:hAnsi="標楷體" w:hint="eastAsia"/>
          <w:b/>
          <w:sz w:val="28"/>
        </w:rPr>
        <w:t>長期照顧中心(</w:t>
      </w:r>
      <w:r w:rsidR="0058059B" w:rsidRPr="0058059B">
        <w:rPr>
          <w:rFonts w:ascii="標楷體" w:eastAsia="標楷體" w:hAnsi="標楷體" w:hint="eastAsia"/>
          <w:b/>
          <w:sz w:val="28"/>
        </w:rPr>
        <w:t>依長期照顧服務法設立之機構住宿式服務類長期照顧服務機構，及設有機構住宿式服務之綜合式服務類長期照顧服務機構或日照中心</w:t>
      </w:r>
      <w:r w:rsidRPr="00764D89">
        <w:rPr>
          <w:rFonts w:ascii="標楷體" w:eastAsia="標楷體" w:hAnsi="標楷體" w:hint="eastAsia"/>
          <w:b/>
          <w:sz w:val="28"/>
        </w:rPr>
        <w:t>）</w:t>
      </w:r>
    </w:p>
    <w:p w:rsidR="008A2CA7" w:rsidRPr="00820BD9" w:rsidRDefault="008A2CA7" w:rsidP="002E373D">
      <w:pPr>
        <w:jc w:val="center"/>
        <w:rPr>
          <w:rFonts w:ascii="標楷體" w:eastAsia="標楷體" w:hAnsi="標楷體"/>
          <w:b/>
          <w:sz w:val="44"/>
        </w:rPr>
      </w:pPr>
    </w:p>
    <w:p w:rsidR="00113F36" w:rsidRDefault="00D41321" w:rsidP="00D41321">
      <w:pPr>
        <w:spacing w:line="0" w:lineRule="atLeast"/>
        <w:rPr>
          <w:rFonts w:ascii="標楷體" w:eastAsia="標楷體" w:hAnsi="標楷體"/>
          <w:szCs w:val="24"/>
        </w:rPr>
      </w:pPr>
      <w:r w:rsidRPr="00982669">
        <w:rPr>
          <w:rFonts w:ascii="標楷體" w:eastAsia="標楷體" w:hAnsi="標楷體" w:hint="eastAsia"/>
          <w:b/>
          <w:szCs w:val="24"/>
          <w:u w:val="single"/>
        </w:rPr>
        <w:t xml:space="preserve">新竹縣政府 </w:t>
      </w:r>
      <w:r w:rsidRPr="00982669">
        <w:rPr>
          <w:rFonts w:ascii="標楷體" w:eastAsia="標楷體" w:hAnsi="標楷體"/>
          <w:szCs w:val="24"/>
        </w:rPr>
        <w:t>(</w:t>
      </w:r>
      <w:r w:rsidRPr="00982669">
        <w:rPr>
          <w:rFonts w:ascii="標楷體" w:eastAsia="標楷體" w:hAnsi="標楷體" w:hint="eastAsia"/>
          <w:szCs w:val="24"/>
        </w:rPr>
        <w:t>簡稱</w:t>
      </w:r>
      <w:r w:rsidRPr="00982669">
        <w:rPr>
          <w:rFonts w:ascii="標楷體" w:eastAsia="標楷體" w:hAnsi="標楷體" w:hint="eastAsia"/>
          <w:b/>
          <w:szCs w:val="24"/>
        </w:rPr>
        <w:t>甲方</w:t>
      </w:r>
      <w:r w:rsidRPr="00982669">
        <w:rPr>
          <w:rFonts w:ascii="標楷體" w:eastAsia="標楷體" w:hAnsi="標楷體"/>
          <w:szCs w:val="24"/>
        </w:rPr>
        <w:t>)</w:t>
      </w:r>
      <w:r w:rsidRPr="00982669">
        <w:rPr>
          <w:rFonts w:ascii="標楷體" w:eastAsia="標楷體" w:hAnsi="標楷體" w:hint="eastAsia"/>
          <w:szCs w:val="24"/>
        </w:rPr>
        <w:t xml:space="preserve"> 為職權安置協助生命、身體或自由有立即危險之虞之</w:t>
      </w:r>
      <w:r w:rsidR="00113F36">
        <w:rPr>
          <w:rFonts w:ascii="標楷體" w:eastAsia="標楷體" w:hAnsi="標楷體" w:hint="eastAsia"/>
          <w:szCs w:val="24"/>
        </w:rPr>
        <w:t>遊民</w:t>
      </w:r>
      <w:r w:rsidRPr="00982669">
        <w:rPr>
          <w:rFonts w:ascii="標楷體" w:eastAsia="標楷體" w:hAnsi="標楷體" w:hint="eastAsia"/>
          <w:szCs w:val="24"/>
        </w:rPr>
        <w:t>，特請</w:t>
      </w:r>
    </w:p>
    <w:p w:rsidR="00D41321" w:rsidRPr="00982669" w:rsidRDefault="00D41321" w:rsidP="00D41321">
      <w:pPr>
        <w:spacing w:line="0" w:lineRule="atLeast"/>
        <w:rPr>
          <w:rFonts w:ascii="標楷體" w:eastAsia="標楷體" w:hAnsi="標楷體"/>
          <w:szCs w:val="24"/>
        </w:rPr>
      </w:pPr>
      <w:r w:rsidRPr="00982669">
        <w:rPr>
          <w:rFonts w:ascii="標楷體" w:eastAsia="標楷體" w:hAnsi="標楷體" w:hint="eastAsia"/>
          <w:szCs w:val="24"/>
          <w:u w:val="single"/>
        </w:rPr>
        <w:t xml:space="preserve">                                  </w:t>
      </w:r>
      <w:r w:rsidRPr="00982669">
        <w:rPr>
          <w:rFonts w:ascii="標楷體" w:eastAsia="標楷體" w:hAnsi="標楷體" w:hint="eastAsia"/>
          <w:szCs w:val="24"/>
        </w:rPr>
        <w:t>(簡稱</w:t>
      </w:r>
      <w:r w:rsidRPr="00982669">
        <w:rPr>
          <w:rFonts w:ascii="標楷體" w:eastAsia="標楷體" w:hAnsi="標楷體" w:hint="eastAsia"/>
          <w:b/>
          <w:szCs w:val="24"/>
        </w:rPr>
        <w:t>乙方</w:t>
      </w:r>
      <w:r w:rsidRPr="00982669">
        <w:rPr>
          <w:rFonts w:ascii="標楷體" w:eastAsia="標楷體" w:hAnsi="標楷體" w:hint="eastAsia"/>
          <w:szCs w:val="24"/>
        </w:rPr>
        <w:t>)辦理「</w:t>
      </w:r>
      <w:r w:rsidR="00926A50" w:rsidRPr="00926A50">
        <w:rPr>
          <w:rFonts w:ascii="標楷體" w:eastAsia="標楷體" w:hAnsi="標楷體" w:hint="eastAsia"/>
          <w:b/>
          <w:szCs w:val="24"/>
        </w:rPr>
        <w:t>新竹縣遊民收容安置</w:t>
      </w:r>
      <w:r w:rsidRPr="00982669">
        <w:rPr>
          <w:rFonts w:ascii="標楷體" w:eastAsia="標楷體" w:hAnsi="標楷體" w:hint="eastAsia"/>
          <w:szCs w:val="24"/>
        </w:rPr>
        <w:t>」，經雙方同意訂定本契約如下，以資遵守：</w:t>
      </w:r>
    </w:p>
    <w:p w:rsidR="00D41321" w:rsidRPr="00982669" w:rsidRDefault="00D41321" w:rsidP="00D41321">
      <w:pPr>
        <w:spacing w:line="0" w:lineRule="atLeast"/>
        <w:rPr>
          <w:rFonts w:ascii="標楷體" w:eastAsia="標楷體" w:hAnsi="標楷體"/>
          <w:szCs w:val="24"/>
        </w:rPr>
      </w:pP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法源依據：</w:t>
      </w:r>
    </w:p>
    <w:p w:rsidR="00926A50" w:rsidRPr="00982669" w:rsidRDefault="00926A50" w:rsidP="00926A50">
      <w:pPr>
        <w:pStyle w:val="a7"/>
        <w:numPr>
          <w:ilvl w:val="0"/>
          <w:numId w:val="2"/>
        </w:numPr>
        <w:spacing w:line="0" w:lineRule="atLeast"/>
        <w:ind w:leftChars="472" w:left="1985" w:hangingChars="355" w:hanging="852"/>
        <w:rPr>
          <w:rFonts w:ascii="標楷體" w:eastAsia="標楷體" w:hAnsi="標楷體"/>
          <w:szCs w:val="24"/>
        </w:rPr>
      </w:pPr>
      <w:r>
        <w:rPr>
          <w:rFonts w:ascii="標楷體" w:eastAsia="標楷體" w:hAnsi="標楷體"/>
          <w:szCs w:val="24"/>
        </w:rPr>
        <w:t>社會救助法第17條。</w:t>
      </w:r>
    </w:p>
    <w:p w:rsidR="00D41321" w:rsidRPr="00982669" w:rsidRDefault="00926A50" w:rsidP="00926A50">
      <w:pPr>
        <w:pStyle w:val="a7"/>
        <w:numPr>
          <w:ilvl w:val="0"/>
          <w:numId w:val="2"/>
        </w:numPr>
        <w:spacing w:line="0" w:lineRule="atLeast"/>
        <w:ind w:leftChars="472" w:left="1985" w:hangingChars="355" w:hanging="852"/>
        <w:rPr>
          <w:rFonts w:ascii="標楷體" w:eastAsia="標楷體" w:hAnsi="標楷體"/>
          <w:szCs w:val="24"/>
        </w:rPr>
      </w:pPr>
      <w:r>
        <w:rPr>
          <w:rFonts w:ascii="標楷體" w:eastAsia="標楷體" w:hAnsi="標楷體" w:hint="eastAsia"/>
          <w:szCs w:val="24"/>
        </w:rPr>
        <w:t>新竹縣遊民收容輔導辦法第5條。</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保護安置期間，乙方需予以生活照顧、醫療護理、生活輔導，並建立個案資料（包括個人基本資料、醫療護理紀錄及生活照顧等），隨時更新記錄，填寫相關紀錄及報表備查，安置期間甲方得視需要派員訪視。</w:t>
      </w:r>
    </w:p>
    <w:p w:rsidR="00D41321" w:rsidRPr="00982669" w:rsidRDefault="008747F8" w:rsidP="00D41321">
      <w:pPr>
        <w:pStyle w:val="a7"/>
        <w:numPr>
          <w:ilvl w:val="0"/>
          <w:numId w:val="1"/>
        </w:numPr>
        <w:tabs>
          <w:tab w:val="clear" w:pos="1134"/>
          <w:tab w:val="num" w:pos="-1276"/>
        </w:tabs>
        <w:spacing w:line="0" w:lineRule="atLeast"/>
        <w:ind w:leftChars="0" w:left="1134" w:hanging="1134"/>
        <w:rPr>
          <w:rFonts w:ascii="標楷體" w:eastAsia="標楷體" w:hAnsi="標楷體"/>
          <w:szCs w:val="24"/>
        </w:rPr>
      </w:pPr>
      <w:r>
        <w:rPr>
          <w:rFonts w:ascii="標楷體" w:eastAsia="標楷體" w:hAnsi="標楷體" w:hint="eastAsia"/>
          <w:szCs w:val="24"/>
        </w:rPr>
        <w:t>甲方委託乙方之費用支付與額度</w:t>
      </w:r>
      <w:r w:rsidR="00D41321" w:rsidRPr="00982669">
        <w:rPr>
          <w:rFonts w:ascii="標楷體" w:eastAsia="標楷體" w:hAnsi="標楷體" w:hint="eastAsia"/>
          <w:szCs w:val="24"/>
        </w:rPr>
        <w:t>如下：</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rPr>
        <w:t>照顧費月費額度</w:t>
      </w:r>
      <w:r w:rsidRPr="00982669">
        <w:rPr>
          <w:rFonts w:ascii="標楷體" w:eastAsia="標楷體" w:hAnsi="標楷體" w:hint="eastAsia"/>
          <w:szCs w:val="24"/>
        </w:rPr>
        <w:t>：每月最高</w:t>
      </w:r>
      <w:r>
        <w:rPr>
          <w:rFonts w:ascii="標楷體" w:eastAsia="標楷體" w:hAnsi="標楷體" w:hint="eastAsia"/>
          <w:szCs w:val="24"/>
        </w:rPr>
        <w:t>31</w:t>
      </w:r>
      <w:r w:rsidRPr="00982669">
        <w:rPr>
          <w:rFonts w:ascii="標楷體" w:eastAsia="標楷體" w:hAnsi="標楷體" w:hint="eastAsia"/>
          <w:szCs w:val="24"/>
        </w:rPr>
        <w:t>,000元，以實際收托日核計，若個案未實際住滿足月，以當月(日曆天)實際天數計算安置費用，住院期間依乙方占床費辦理。</w:t>
      </w:r>
      <w:r w:rsidRPr="00B36561">
        <w:rPr>
          <w:rFonts w:ascii="標楷體" w:eastAsia="標楷體" w:hAnsi="標楷體" w:hint="eastAsia"/>
          <w:szCs w:val="24"/>
        </w:rPr>
        <w:t>照顧費報價上限，不得超過單位多人房收費基準。(住宿費、伙食費、點心費及休閒活動費之加總為照顧費)</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szCs w:val="24"/>
        </w:rPr>
        <w:t>特殊照顧費月費額度：每月鼻胃管最高1,100元、尿管最高1,100元、氣切管最高2,000元。備註：特殊照顧費報價上限，不得超過單位特殊照顧費或管路費收費基準。</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szCs w:val="24"/>
        </w:rPr>
        <w:t>就醫陪診與交通費用額度：依實核支，單趟最高500元，來回最高1,000元。如因疫情或病情特殊需跨縣市至其他醫院或診所，單趟最高增加250元，來回最高增加500元。</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szCs w:val="24"/>
        </w:rPr>
        <w:t>生活及醫療費額度：依實核支，生活用品類、營養補充類相關費用，每月最高新臺幣6,000元。依實核支，維生器材相關費用、就醫相關費用、復健相關費用、輔具相關費用、傷口照顧與護理相關費用、救護車交通費與住院看護費用。</w:t>
      </w:r>
    </w:p>
    <w:p w:rsidR="00202D1C" w:rsidRPr="00982669" w:rsidRDefault="008747F8" w:rsidP="00202D1C">
      <w:pPr>
        <w:pStyle w:val="a7"/>
        <w:numPr>
          <w:ilvl w:val="0"/>
          <w:numId w:val="7"/>
        </w:numPr>
        <w:spacing w:line="0" w:lineRule="atLeast"/>
        <w:ind w:leftChars="0" w:left="1666" w:hanging="532"/>
        <w:rPr>
          <w:rFonts w:ascii="標楷體" w:eastAsia="標楷體" w:hAnsi="標楷體"/>
          <w:szCs w:val="24"/>
        </w:rPr>
      </w:pPr>
      <w:r>
        <w:rPr>
          <w:rFonts w:ascii="標楷體" w:eastAsia="標楷體" w:hAnsi="標楷體" w:hint="eastAsia"/>
          <w:szCs w:val="24"/>
        </w:rPr>
        <w:t>申請</w:t>
      </w:r>
      <w:r w:rsidR="001731BE" w:rsidRPr="008972A7">
        <w:rPr>
          <w:rFonts w:ascii="標楷體" w:eastAsia="標楷體" w:hAnsi="標楷體" w:hint="eastAsia"/>
          <w:szCs w:val="24"/>
        </w:rPr>
        <w:t>安置費</w:t>
      </w:r>
      <w:r>
        <w:rPr>
          <w:rFonts w:ascii="標楷體" w:eastAsia="標楷體" w:hAnsi="標楷體" w:hint="eastAsia"/>
          <w:szCs w:val="24"/>
        </w:rPr>
        <w:t>應</w:t>
      </w:r>
      <w:r w:rsidR="001731BE" w:rsidRPr="008972A7">
        <w:rPr>
          <w:rFonts w:ascii="標楷體" w:eastAsia="標楷體" w:hAnsi="標楷體" w:hint="eastAsia"/>
          <w:szCs w:val="24"/>
        </w:rPr>
        <w:t>注意事項：每月核銷之安置費應扣除個案已請領之補助，列舉如下。如有重複申請或溢領應繳回本府。</w:t>
      </w:r>
    </w:p>
    <w:p w:rsidR="00202D1C"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szCs w:val="24"/>
        </w:rPr>
        <w:t>新竹縣身心障礙者日間及住宿式照顧費用補助</w:t>
      </w:r>
      <w:r w:rsidRPr="00982669">
        <w:rPr>
          <w:rFonts w:ascii="標楷體" w:eastAsia="標楷體" w:hAnsi="標楷體" w:hint="eastAsia"/>
          <w:szCs w:val="24"/>
        </w:rPr>
        <w:t>。</w:t>
      </w:r>
    </w:p>
    <w:p w:rsidR="00202D1C"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hint="eastAsia"/>
          <w:szCs w:val="24"/>
        </w:rPr>
        <w:t>新竹縣經濟弱勢失能老人接受長期照顧機構式服務補助。</w:t>
      </w:r>
    </w:p>
    <w:p w:rsidR="00D41321"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hint="eastAsia"/>
          <w:szCs w:val="24"/>
        </w:rPr>
        <w:t>其他健保或福利補助相關項目。</w:t>
      </w:r>
    </w:p>
    <w:p w:rsidR="00D41321" w:rsidRPr="00982669" w:rsidRDefault="00D41321" w:rsidP="00D41321">
      <w:pPr>
        <w:pStyle w:val="a7"/>
        <w:numPr>
          <w:ilvl w:val="0"/>
          <w:numId w:val="1"/>
        </w:numPr>
        <w:tabs>
          <w:tab w:val="clear" w:pos="1134"/>
        </w:tabs>
        <w:spacing w:line="0" w:lineRule="atLeast"/>
        <w:ind w:leftChars="0" w:left="1134" w:hanging="1134"/>
        <w:jc w:val="both"/>
        <w:rPr>
          <w:rFonts w:ascii="標楷體" w:eastAsia="標楷體" w:hAnsi="標楷體"/>
          <w:szCs w:val="24"/>
        </w:rPr>
      </w:pPr>
      <w:r w:rsidRPr="00982669">
        <w:rPr>
          <w:rFonts w:ascii="標楷體" w:eastAsia="標楷體" w:hAnsi="標楷體" w:hint="eastAsia"/>
          <w:szCs w:val="24"/>
        </w:rPr>
        <w:t>保護個案如有發生傷害或疾病，應由乙方轉送公立醫院或</w:t>
      </w:r>
      <w:r w:rsidRPr="00982669">
        <w:rPr>
          <w:rFonts w:ascii="標楷體" w:eastAsia="標楷體" w:hAnsi="標楷體"/>
          <w:szCs w:val="24"/>
        </w:rPr>
        <w:t>衛生福利部中央健康保險署</w:t>
      </w:r>
      <w:r w:rsidRPr="00982669">
        <w:rPr>
          <w:rFonts w:ascii="標楷體" w:eastAsia="標楷體" w:hAnsi="標楷體" w:hint="eastAsia"/>
          <w:szCs w:val="24"/>
        </w:rPr>
        <w:t>簽約醫療院所就醫，其所需之醫療費用扣除全民健保給付範圍以外之自費額，由甲方負擔；如個案就醫後有轉院之需求，由乙方陪同並依本條由甲方負擔相關費用。</w:t>
      </w:r>
    </w:p>
    <w:p w:rsidR="00D41321" w:rsidRPr="00982669" w:rsidRDefault="00D41321" w:rsidP="00D41321">
      <w:pPr>
        <w:pStyle w:val="a7"/>
        <w:numPr>
          <w:ilvl w:val="0"/>
          <w:numId w:val="1"/>
        </w:numPr>
        <w:tabs>
          <w:tab w:val="clear" w:pos="1134"/>
        </w:tabs>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保護個案之緩和醫療類同意書：器官捐贈同意書、安寧緩和醫療同意書、不施行心肺復甦術同意書不得簽署。醫療行為類同意書及生活照顧類同意書，為保障保護個案安置期間接受醫療之權益及維護生命與生活之穩定，必要時乙方可代為簽署，並通知甲方。</w:t>
      </w:r>
    </w:p>
    <w:p w:rsidR="00D41321" w:rsidRPr="00982669" w:rsidRDefault="00D41321" w:rsidP="00D41321">
      <w:pPr>
        <w:pStyle w:val="a7"/>
        <w:numPr>
          <w:ilvl w:val="0"/>
          <w:numId w:val="1"/>
        </w:numPr>
        <w:spacing w:line="0" w:lineRule="atLeast"/>
        <w:ind w:leftChars="0"/>
        <w:rPr>
          <w:rFonts w:ascii="標楷體" w:eastAsia="標楷體" w:hAnsi="標楷體"/>
          <w:szCs w:val="24"/>
        </w:rPr>
      </w:pPr>
      <w:r w:rsidRPr="00982669">
        <w:rPr>
          <w:rFonts w:ascii="標楷體" w:eastAsia="標楷體" w:hAnsi="標楷體" w:hint="eastAsia"/>
          <w:szCs w:val="24"/>
        </w:rPr>
        <w:lastRenderedPageBreak/>
        <w:t>乙方對個案於安置期間，不得有下列行為：</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侵犯個案之隱私權、自我選擇及決定之權利。</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因個案之性別、種族、宗教、身心障礙狀況等條件而予以不公平之對待。</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對個案施以虐待、疏忽、遺棄、剝奪等不法侵害行為。</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乙方對保護個案之資料有保密義務，非經甲方同意不得將之提供第三人或對外公開。依據本契約第1條安置之保護個案，如有親友欲予以探視，須經由甲方同意，並僅能於甲方許可之時間、地點、形式下進行會面。</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安置期間，保護個案未經乙方評估認可或未依作息規定擅自離開安置處所時，乙方應立即向警方報案請求協尋，並通知甲方。</w:t>
      </w:r>
    </w:p>
    <w:p w:rsidR="00D41321" w:rsidRPr="00926A50" w:rsidRDefault="00926A50" w:rsidP="00926A50">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甲方安置之個案於安置期間內死亡時，乙方應通知甲方及其家屬或法定代理人，殮葬及相關事宜由其家屬或法定代理人領回遺體自行辦理。如無家屬者</w:t>
      </w:r>
      <w:r w:rsidRPr="007A567A">
        <w:rPr>
          <w:rFonts w:ascii="標楷體" w:eastAsia="標楷體" w:hAnsi="標楷體" w:hint="eastAsia"/>
          <w:szCs w:val="24"/>
        </w:rPr>
        <w:t>喪葬事宜由甲方通知個案戶籍所在地之公所依社會救助法第24條規定處理，乙方應提供甲方必要之協助。</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乙方有下列情形之ㄧ者，經甲方發現得隨時函請乙方改善；乙方若未於文到後1個月內改善並函覆甲方，甲方得終止契約。乙方應於契約終止或解除日起3日內負責協助甲方另行安置保護個案，不得提出異議或要求補償。</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乙方對於個案有本契約第7條各款情形之一者。</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乙方未妥善照顧保護個案，經甲方查證屬實者。</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乙方因管理不善而關閉、受廢止立案許可。</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違反本契約或相關法令規定，情節重大者。</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本契約簽約後，有下列情形之ㄧ者，甲、乙雙方得於情事發生後30日內以書面提出修改契約之請求：</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法令有變更者。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服務需求有變更者。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服務內容經評估有變更必要者。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其他不可抗力之相關因素影響契約之執行者。</w:t>
      </w:r>
    </w:p>
    <w:p w:rsidR="00D41321" w:rsidRPr="00982669" w:rsidRDefault="00D41321" w:rsidP="00D41321">
      <w:pPr>
        <w:pStyle w:val="a7"/>
        <w:spacing w:line="0" w:lineRule="atLeast"/>
        <w:ind w:leftChars="0" w:left="1134"/>
        <w:rPr>
          <w:rFonts w:ascii="標楷體" w:eastAsia="標楷體" w:hAnsi="標楷體"/>
          <w:szCs w:val="24"/>
        </w:rPr>
      </w:pPr>
      <w:r w:rsidRPr="00982669">
        <w:rPr>
          <w:rFonts w:ascii="標楷體" w:eastAsia="標楷體" w:hAnsi="標楷體" w:hint="eastAsia"/>
          <w:szCs w:val="24"/>
        </w:rPr>
        <w:t>甲、乙雙方接獲對方要求變更契約之請求後，應於30日內以書面答覆，逾期未答覆者，他方得逕行終止契約。另本契約因故變更或中途停止時，雙方應在個案權益優先前提下，共同輔導協助轉介事宜。</w:t>
      </w:r>
    </w:p>
    <w:p w:rsidR="00D41321" w:rsidRPr="00982669" w:rsidRDefault="00D41321" w:rsidP="00D41321">
      <w:pPr>
        <w:pStyle w:val="a7"/>
        <w:numPr>
          <w:ilvl w:val="0"/>
          <w:numId w:val="1"/>
        </w:numPr>
        <w:tabs>
          <w:tab w:val="clear" w:pos="1134"/>
          <w:tab w:val="num" w:pos="1843"/>
        </w:tabs>
        <w:spacing w:line="0" w:lineRule="atLeast"/>
        <w:ind w:leftChars="0" w:left="1134" w:hanging="1134"/>
        <w:rPr>
          <w:rFonts w:ascii="標楷體" w:eastAsia="標楷體" w:hAnsi="標楷體"/>
          <w:szCs w:val="24"/>
        </w:rPr>
      </w:pPr>
      <w:r w:rsidRPr="00982669">
        <w:rPr>
          <w:rFonts w:ascii="標楷體" w:eastAsia="標楷體" w:hAnsi="標楷體" w:hint="eastAsia"/>
          <w:szCs w:val="24"/>
        </w:rPr>
        <w:t>甲方如確認乙方之照護未盡妥善、違反本契約或經各級主管機關勒令停辦、評鑑成績不佳、超收，得隨時通知乙方改善或終止契約且得請求損害賠償，乙方並應配合甲方辦理後續出院再轉介事宜。</w:t>
      </w:r>
    </w:p>
    <w:p w:rsidR="00D41321" w:rsidRPr="00982669" w:rsidRDefault="00D41321" w:rsidP="00D41321">
      <w:pPr>
        <w:numPr>
          <w:ilvl w:val="0"/>
          <w:numId w:val="1"/>
        </w:numPr>
        <w:spacing w:line="0" w:lineRule="atLeast"/>
        <w:rPr>
          <w:rFonts w:ascii="標楷體" w:eastAsia="標楷體" w:hAnsi="標楷體"/>
          <w:szCs w:val="24"/>
        </w:rPr>
      </w:pPr>
      <w:r w:rsidRPr="00982669">
        <w:rPr>
          <w:rFonts w:ascii="標楷體" w:eastAsia="標楷體" w:hAnsi="標楷體" w:hint="eastAsia"/>
          <w:szCs w:val="24"/>
        </w:rPr>
        <w:t>爭議處理：</w:t>
      </w:r>
    </w:p>
    <w:p w:rsidR="00D41321" w:rsidRPr="00982669" w:rsidRDefault="00D41321" w:rsidP="00595800">
      <w:pPr>
        <w:numPr>
          <w:ilvl w:val="0"/>
          <w:numId w:val="6"/>
        </w:numPr>
        <w:spacing w:line="0" w:lineRule="atLeast"/>
        <w:ind w:leftChars="471" w:left="1675" w:hangingChars="227" w:hanging="545"/>
        <w:rPr>
          <w:rFonts w:ascii="標楷體" w:eastAsia="標楷體" w:hAnsi="標楷體"/>
          <w:szCs w:val="24"/>
        </w:rPr>
      </w:pPr>
      <w:r w:rsidRPr="00982669">
        <w:rPr>
          <w:rFonts w:ascii="標楷體" w:eastAsia="標楷體" w:hAnsi="標楷體" w:hint="eastAsia"/>
          <w:szCs w:val="24"/>
        </w:rPr>
        <w:t>甲方與乙方因履約而生爭議者，應依法令及契約規定，考量公共利益及公平合理，本誠信和諧，盡力協調解決之。其未能達成協議者，得以行政爭訟方式處理之。</w:t>
      </w:r>
    </w:p>
    <w:p w:rsidR="00D41321" w:rsidRPr="00982669" w:rsidRDefault="00D41321" w:rsidP="00595800">
      <w:pPr>
        <w:numPr>
          <w:ilvl w:val="0"/>
          <w:numId w:val="6"/>
        </w:numPr>
        <w:spacing w:line="0" w:lineRule="atLeast"/>
        <w:ind w:leftChars="471" w:left="1675" w:hangingChars="227" w:hanging="545"/>
        <w:rPr>
          <w:rFonts w:ascii="標楷體" w:eastAsia="標楷體" w:hAnsi="標楷體"/>
          <w:szCs w:val="24"/>
        </w:rPr>
      </w:pPr>
      <w:r w:rsidRPr="00982669">
        <w:rPr>
          <w:rFonts w:ascii="標楷體" w:eastAsia="標楷體" w:hAnsi="標楷體" w:hint="eastAsia"/>
          <w:szCs w:val="24"/>
        </w:rPr>
        <w:t>本契約所生訴訟，若涉訟案件範疇為簡易訴訟程序事件，以臺灣新竹地方法院行政訴訟庭為第一審管轄法院；餘以臺灣臺北高等行政法院為第一審管轄法院。</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受託單位接受派案後，應分別記載個案姓名、出生日、身分證號及入住起始日，並記錄及留存向本府核銷請領之金額清冊。</w:t>
      </w:r>
    </w:p>
    <w:p w:rsidR="00D41321" w:rsidRPr="00982669" w:rsidRDefault="00202D1C" w:rsidP="00D41321">
      <w:pPr>
        <w:pStyle w:val="a7"/>
        <w:numPr>
          <w:ilvl w:val="0"/>
          <w:numId w:val="1"/>
        </w:numPr>
        <w:spacing w:line="0" w:lineRule="atLeast"/>
        <w:ind w:leftChars="0" w:left="1134" w:hanging="1134"/>
        <w:rPr>
          <w:rFonts w:ascii="標楷體" w:eastAsia="標楷體" w:hAnsi="標楷體"/>
          <w:szCs w:val="24"/>
        </w:rPr>
      </w:pPr>
      <w:r w:rsidRPr="00B36561">
        <w:rPr>
          <w:rFonts w:ascii="標楷體" w:eastAsia="標楷體" w:hAnsi="標楷體" w:hint="eastAsia"/>
          <w:szCs w:val="24"/>
        </w:rPr>
        <w:t>個案之安置費用由本府支付，受託單位須於每季末次月15日前，檢附領據、核銷清冊及請領費用之收據或憑證 (憑證應提供正本)等，向本府申請撥付。本作業計畫所需經費由本府編列之年度預算支應。</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lastRenderedPageBreak/>
        <w:t>本契約如有修正，需經甲、乙雙方協商同意後為之。</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不得另立契約規範以外之名目向安置個案或其家屬收取費用。</w:t>
      </w:r>
    </w:p>
    <w:p w:rsidR="00D41321" w:rsidRPr="00982669" w:rsidRDefault="00D41321" w:rsidP="00D41321">
      <w:pPr>
        <w:pStyle w:val="a7"/>
        <w:numPr>
          <w:ilvl w:val="0"/>
          <w:numId w:val="1"/>
        </w:numPr>
        <w:spacing w:line="0" w:lineRule="atLeast"/>
        <w:ind w:leftChars="0"/>
        <w:rPr>
          <w:rFonts w:ascii="標楷體" w:eastAsia="標楷體" w:hAnsi="標楷體"/>
          <w:szCs w:val="24"/>
        </w:rPr>
      </w:pPr>
      <w:r w:rsidRPr="00982669">
        <w:rPr>
          <w:rFonts w:ascii="標楷體" w:eastAsia="標楷體" w:hAnsi="標楷體" w:hint="eastAsia"/>
          <w:szCs w:val="24"/>
        </w:rPr>
        <w:t>本契約經甲、乙雙方同意後繕製1式2份，由雙方各執乙份為憑。</w:t>
      </w:r>
    </w:p>
    <w:p w:rsidR="00D41321" w:rsidRPr="006F5C18" w:rsidRDefault="00D41321" w:rsidP="00D41321">
      <w:pPr>
        <w:pStyle w:val="a7"/>
        <w:numPr>
          <w:ilvl w:val="0"/>
          <w:numId w:val="1"/>
        </w:numPr>
        <w:spacing w:line="0" w:lineRule="atLeast"/>
        <w:ind w:leftChars="0" w:left="1134" w:hanging="1134"/>
        <w:rPr>
          <w:rFonts w:ascii="標楷體" w:eastAsia="標楷體" w:hAnsi="標楷體"/>
        </w:rPr>
      </w:pPr>
      <w:r w:rsidRPr="00982669">
        <w:rPr>
          <w:rFonts w:ascii="標楷體" w:eastAsia="標楷體" w:hAnsi="標楷體" w:hint="eastAsia"/>
          <w:szCs w:val="24"/>
        </w:rPr>
        <w:t>契約效期：自</w:t>
      </w:r>
      <w:r w:rsidR="00005E77">
        <w:rPr>
          <w:rFonts w:ascii="標楷體" w:eastAsia="標楷體" w:hAnsi="標楷體" w:hint="eastAsia"/>
          <w:szCs w:val="24"/>
        </w:rPr>
        <w:t>112年1月1日</w:t>
      </w:r>
      <w:r w:rsidRPr="00982669">
        <w:rPr>
          <w:rFonts w:ascii="標楷體" w:eastAsia="標楷體" w:hAnsi="標楷體" w:hint="eastAsia"/>
          <w:szCs w:val="24"/>
        </w:rPr>
        <w:t>起算至115年12月31日止。</w:t>
      </w:r>
    </w:p>
    <w:p w:rsidR="00D41321" w:rsidRPr="00820BD9" w:rsidRDefault="00D41321" w:rsidP="00D41321">
      <w:pPr>
        <w:pStyle w:val="a7"/>
        <w:spacing w:line="0" w:lineRule="atLeast"/>
        <w:ind w:leftChars="0" w:left="1134"/>
        <w:rPr>
          <w:rFonts w:ascii="標楷體" w:eastAsia="標楷體" w:hAnsi="標楷體"/>
          <w:sz w:val="18"/>
        </w:rPr>
      </w:pPr>
    </w:p>
    <w:p w:rsidR="00D41321" w:rsidRDefault="00D41321" w:rsidP="00D41321">
      <w:pPr>
        <w:jc w:val="center"/>
        <w:rPr>
          <w:rFonts w:ascii="標楷體" w:eastAsia="標楷體" w:hAnsi="標楷體"/>
          <w:sz w:val="36"/>
        </w:rPr>
      </w:pPr>
    </w:p>
    <w:p w:rsidR="00D41321" w:rsidRPr="00820BD9" w:rsidRDefault="00D41321" w:rsidP="00D41321">
      <w:pPr>
        <w:jc w:val="center"/>
        <w:rPr>
          <w:rFonts w:ascii="標楷體" w:eastAsia="標楷體" w:hAnsi="標楷體"/>
          <w:sz w:val="32"/>
        </w:rPr>
      </w:pPr>
      <w:r w:rsidRPr="00820BD9">
        <w:rPr>
          <w:rFonts w:ascii="標楷體" w:eastAsia="標楷體" w:hAnsi="標楷體" w:hint="eastAsia"/>
          <w:sz w:val="36"/>
        </w:rPr>
        <w:t>立契約書人</w:t>
      </w:r>
    </w:p>
    <w:p w:rsidR="00D41321" w:rsidRDefault="00D41321" w:rsidP="00D41321">
      <w:pPr>
        <w:rPr>
          <w:rFonts w:ascii="標楷體" w:eastAsia="標楷體" w:hAnsi="標楷體"/>
          <w:sz w:val="28"/>
        </w:rPr>
      </w:pP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甲　方：新竹縣政府</w:t>
      </w:r>
    </w:p>
    <w:p w:rsidR="00D41321" w:rsidRPr="00820BD9" w:rsidRDefault="00D41321" w:rsidP="00D41321">
      <w:pPr>
        <w:rPr>
          <w:rFonts w:ascii="標楷體" w:eastAsia="標楷體" w:hAnsi="標楷體"/>
          <w:sz w:val="28"/>
        </w:rPr>
      </w:pPr>
      <w:r>
        <w:rPr>
          <w:rFonts w:ascii="標楷體" w:eastAsia="標楷體" w:hAnsi="標楷體" w:hint="eastAsia"/>
          <w:sz w:val="28"/>
        </w:rPr>
        <w:t>代表人：楊文科</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地　址：30210 新竹縣竹北市光明六路10號</w:t>
      </w:r>
    </w:p>
    <w:p w:rsidR="00D41321" w:rsidRDefault="00D41321" w:rsidP="00D41321">
      <w:pPr>
        <w:rPr>
          <w:rFonts w:ascii="標楷體" w:eastAsia="標楷體" w:hAnsi="標楷體"/>
          <w:sz w:val="20"/>
        </w:rPr>
      </w:pPr>
    </w:p>
    <w:p w:rsidR="00D41321" w:rsidRDefault="00D41321" w:rsidP="00D41321">
      <w:pPr>
        <w:rPr>
          <w:rFonts w:ascii="標楷體" w:eastAsia="標楷體" w:hAnsi="標楷體"/>
          <w:sz w:val="20"/>
        </w:rPr>
      </w:pPr>
    </w:p>
    <w:p w:rsidR="00D41321" w:rsidRPr="00820BD9" w:rsidRDefault="00D41321" w:rsidP="00D41321">
      <w:pPr>
        <w:rPr>
          <w:rFonts w:ascii="標楷體" w:eastAsia="標楷體" w:hAnsi="標楷體"/>
          <w:sz w:val="20"/>
        </w:rPr>
      </w:pPr>
    </w:p>
    <w:p w:rsidR="00D41321" w:rsidRPr="00820BD9" w:rsidRDefault="00D41321" w:rsidP="00D41321">
      <w:pPr>
        <w:rPr>
          <w:rFonts w:ascii="標楷體" w:eastAsia="標楷體" w:hAnsi="標楷體"/>
          <w:sz w:val="28"/>
        </w:rPr>
      </w:pPr>
      <w:r w:rsidRPr="00820BD9">
        <w:rPr>
          <w:rFonts w:ascii="標楷體" w:eastAsia="標楷體" w:hAnsi="標楷體" w:hint="eastAsia"/>
          <w:noProof/>
          <w:sz w:val="28"/>
        </w:rPr>
        <mc:AlternateContent>
          <mc:Choice Requires="wps">
            <w:drawing>
              <wp:anchor distT="0" distB="0" distL="114300" distR="114300" simplePos="0" relativeHeight="251660288" behindDoc="0" locked="0" layoutInCell="1" allowOverlap="1" wp14:anchorId="485F0671" wp14:editId="0086F745">
                <wp:simplePos x="0" y="0"/>
                <wp:positionH relativeFrom="column">
                  <wp:posOffset>3859530</wp:posOffset>
                </wp:positionH>
                <wp:positionV relativeFrom="paragraph">
                  <wp:posOffset>60325</wp:posOffset>
                </wp:positionV>
                <wp:extent cx="791210" cy="780415"/>
                <wp:effectExtent l="0" t="0" r="27940" b="19685"/>
                <wp:wrapNone/>
                <wp:docPr id="2" name="文字方塊 2"/>
                <wp:cNvGraphicFramePr/>
                <a:graphic xmlns:a="http://schemas.openxmlformats.org/drawingml/2006/main">
                  <a:graphicData uri="http://schemas.microsoft.com/office/word/2010/wordprocessingShape">
                    <wps:wsp>
                      <wps:cNvSpPr txBox="1"/>
                      <wps:spPr>
                        <a:xfrm>
                          <a:off x="0" y="0"/>
                          <a:ext cx="791210" cy="780415"/>
                        </a:xfrm>
                        <a:prstGeom prst="rect">
                          <a:avLst/>
                        </a:prstGeom>
                        <a:solidFill>
                          <a:sysClr val="window" lastClr="FFFFFF"/>
                        </a:solidFill>
                        <a:ln w="6350">
                          <a:solidFill>
                            <a:prstClr val="black"/>
                          </a:solidFill>
                        </a:ln>
                        <a:effectLst/>
                      </wps:spPr>
                      <wps:txb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負責人章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03.9pt;margin-top:4.75pt;width:62.3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" fillcolor="window" strokeweight=".5pt">
                <v:textbo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負責人章</w:t>
                      </w:r>
                    </w:p>
                  </w:txbxContent>
                </v:textbox>
              </v:shape>
            </w:pict>
          </mc:Fallback>
        </mc:AlternateContent>
      </w:r>
      <w:r w:rsidRPr="00820BD9">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54C8B9DA" wp14:editId="338ECB58">
                <wp:simplePos x="0" y="0"/>
                <wp:positionH relativeFrom="column">
                  <wp:posOffset>4822190</wp:posOffset>
                </wp:positionH>
                <wp:positionV relativeFrom="paragraph">
                  <wp:posOffset>59690</wp:posOffset>
                </wp:positionV>
                <wp:extent cx="1460500" cy="1583055"/>
                <wp:effectExtent l="0" t="0" r="25400" b="17145"/>
                <wp:wrapNone/>
                <wp:docPr id="1" name="文字方塊 1"/>
                <wp:cNvGraphicFramePr/>
                <a:graphic xmlns:a="http://schemas.openxmlformats.org/drawingml/2006/main">
                  <a:graphicData uri="http://schemas.microsoft.com/office/word/2010/wordprocessingShape">
                    <wps:wsp>
                      <wps:cNvSpPr txBox="1"/>
                      <wps:spPr>
                        <a:xfrm>
                          <a:off x="0" y="0"/>
                          <a:ext cx="1460500" cy="1583055"/>
                        </a:xfrm>
                        <a:prstGeom prst="rect">
                          <a:avLst/>
                        </a:prstGeom>
                        <a:solidFill>
                          <a:sysClr val="window" lastClr="FFFFFF"/>
                        </a:solidFill>
                        <a:ln w="6350">
                          <a:solidFill>
                            <a:prstClr val="black"/>
                          </a:solidFill>
                        </a:ln>
                        <a:effectLst/>
                      </wps:spPr>
                      <wps:txb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機構大章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文字方塊 1" o:spid="_x0000_s1027" type="#_x0000_t202" style="position:absolute;margin-left:379.7pt;margin-top:4.7pt;width:115pt;height:12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" fillcolor="window" strokeweight=".5pt">
                <v:textbo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機構大章</w:t>
                      </w:r>
                    </w:p>
                  </w:txbxContent>
                </v:textbox>
              </v:shape>
            </w:pict>
          </mc:Fallback>
        </mc:AlternateContent>
      </w:r>
      <w:r w:rsidRPr="00820BD9">
        <w:rPr>
          <w:rFonts w:ascii="標楷體" w:eastAsia="標楷體" w:hAnsi="標楷體" w:hint="eastAsia"/>
          <w:sz w:val="28"/>
        </w:rPr>
        <w:t>乙　方：</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負責人：</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地　址：</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電　話：</w:t>
      </w:r>
    </w:p>
    <w:p w:rsidR="00D41321" w:rsidRPr="006F5C18" w:rsidRDefault="00D41321" w:rsidP="00D41321">
      <w:pPr>
        <w:rPr>
          <w:rFonts w:ascii="標楷體" w:eastAsia="標楷體" w:hAnsi="標楷體"/>
        </w:rPr>
      </w:pPr>
      <w:r w:rsidRPr="00820BD9">
        <w:rPr>
          <w:rFonts w:ascii="標楷體" w:eastAsia="標楷體" w:hAnsi="標楷體" w:hint="eastAsia"/>
          <w:sz w:val="28"/>
        </w:rPr>
        <w:t>核准立案字號：</w:t>
      </w:r>
    </w:p>
    <w:p w:rsidR="00D41321" w:rsidRPr="00820BD9" w:rsidRDefault="00D41321" w:rsidP="00D41321">
      <w:pPr>
        <w:rPr>
          <w:rFonts w:ascii="標楷體" w:eastAsia="標楷體" w:hAnsi="標楷體"/>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75"/>
        <w:gridCol w:w="2075"/>
        <w:gridCol w:w="2076"/>
      </w:tblGrid>
      <w:tr w:rsidR="00D41321" w:rsidRPr="00820BD9" w:rsidTr="00E26E51">
        <w:tc>
          <w:tcPr>
            <w:tcW w:w="3576" w:type="dxa"/>
          </w:tcPr>
          <w:p w:rsidR="00D41321" w:rsidRPr="00820BD9" w:rsidRDefault="00D41321" w:rsidP="00E26E51">
            <w:pPr>
              <w:rPr>
                <w:rFonts w:ascii="標楷體" w:eastAsia="標楷體" w:hAnsi="標楷體"/>
                <w:sz w:val="28"/>
              </w:rPr>
            </w:pPr>
            <w:r w:rsidRPr="00273F3F">
              <w:rPr>
                <w:rFonts w:ascii="標楷體" w:eastAsia="標楷體" w:hAnsi="標楷體" w:hint="eastAsia"/>
                <w:spacing w:val="360"/>
                <w:kern w:val="0"/>
                <w:sz w:val="28"/>
                <w:fitText w:val="3360" w:id="-1420005375"/>
              </w:rPr>
              <w:t>中華民</w:t>
            </w:r>
            <w:r w:rsidRPr="00273F3F">
              <w:rPr>
                <w:rFonts w:ascii="標楷體" w:eastAsia="標楷體" w:hAnsi="標楷體" w:hint="eastAsia"/>
                <w:kern w:val="0"/>
                <w:sz w:val="28"/>
                <w:fitText w:val="3360" w:id="-1420005375"/>
              </w:rPr>
              <w:t>國</w:t>
            </w:r>
          </w:p>
        </w:tc>
        <w:tc>
          <w:tcPr>
            <w:tcW w:w="2075" w:type="dxa"/>
            <w:vAlign w:val="center"/>
          </w:tcPr>
          <w:p w:rsidR="00D41321" w:rsidRPr="00820BD9" w:rsidRDefault="00D41321" w:rsidP="00E26E51">
            <w:pPr>
              <w:jc w:val="right"/>
              <w:rPr>
                <w:rFonts w:ascii="標楷體" w:eastAsia="標楷體" w:hAnsi="標楷體"/>
                <w:sz w:val="28"/>
              </w:rPr>
            </w:pPr>
            <w:r w:rsidRPr="00820BD9">
              <w:rPr>
                <w:rFonts w:ascii="標楷體" w:eastAsia="標楷體" w:hAnsi="標楷體" w:hint="eastAsia"/>
                <w:sz w:val="28"/>
              </w:rPr>
              <w:t>年</w:t>
            </w:r>
          </w:p>
        </w:tc>
        <w:tc>
          <w:tcPr>
            <w:tcW w:w="2075" w:type="dxa"/>
            <w:vAlign w:val="center"/>
          </w:tcPr>
          <w:p w:rsidR="00D41321" w:rsidRPr="00820BD9" w:rsidRDefault="00D41321" w:rsidP="00E26E51">
            <w:pPr>
              <w:jc w:val="right"/>
              <w:rPr>
                <w:rFonts w:ascii="標楷體" w:eastAsia="標楷體" w:hAnsi="標楷體"/>
                <w:sz w:val="28"/>
              </w:rPr>
            </w:pPr>
            <w:r w:rsidRPr="00820BD9">
              <w:rPr>
                <w:rFonts w:ascii="標楷體" w:eastAsia="標楷體" w:hAnsi="標楷體" w:hint="eastAsia"/>
                <w:sz w:val="28"/>
              </w:rPr>
              <w:t>月</w:t>
            </w:r>
          </w:p>
        </w:tc>
        <w:tc>
          <w:tcPr>
            <w:tcW w:w="2076" w:type="dxa"/>
            <w:vAlign w:val="center"/>
          </w:tcPr>
          <w:p w:rsidR="00D41321" w:rsidRPr="00820BD9" w:rsidRDefault="00D41321" w:rsidP="00E26E51">
            <w:pPr>
              <w:jc w:val="right"/>
              <w:rPr>
                <w:rFonts w:ascii="標楷體" w:eastAsia="標楷體" w:hAnsi="標楷體"/>
                <w:sz w:val="28"/>
              </w:rPr>
            </w:pPr>
            <w:bookmarkStart w:id="0" w:name="_GoBack"/>
            <w:bookmarkEnd w:id="0"/>
            <w:r w:rsidRPr="00820BD9">
              <w:rPr>
                <w:rFonts w:ascii="標楷體" w:eastAsia="標楷體" w:hAnsi="標楷體" w:hint="eastAsia"/>
                <w:sz w:val="28"/>
              </w:rPr>
              <w:t>日</w:t>
            </w:r>
          </w:p>
        </w:tc>
      </w:tr>
    </w:tbl>
    <w:p w:rsidR="00BB0AA5" w:rsidRPr="00820BD9" w:rsidRDefault="00BB0AA5" w:rsidP="00F7057C"/>
    <w:sectPr w:rsidR="00BB0AA5" w:rsidRPr="00820BD9" w:rsidSect="002E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3F" w:rsidRDefault="00273F3F" w:rsidP="002E373D">
      <w:r>
        <w:separator/>
      </w:r>
    </w:p>
  </w:endnote>
  <w:endnote w:type="continuationSeparator" w:id="0">
    <w:p w:rsidR="00273F3F" w:rsidRDefault="00273F3F" w:rsidP="002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3F" w:rsidRDefault="00273F3F" w:rsidP="002E373D">
      <w:r>
        <w:separator/>
      </w:r>
    </w:p>
  </w:footnote>
  <w:footnote w:type="continuationSeparator" w:id="0">
    <w:p w:rsidR="00273F3F" w:rsidRDefault="00273F3F" w:rsidP="002E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B9A"/>
    <w:multiLevelType w:val="hybridMultilevel"/>
    <w:tmpl w:val="FA2C0556"/>
    <w:lvl w:ilvl="0" w:tplc="E0581A3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nsid w:val="0A92329C"/>
    <w:multiLevelType w:val="hybridMultilevel"/>
    <w:tmpl w:val="AD9EF9DE"/>
    <w:lvl w:ilvl="0" w:tplc="4886B93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1F6395D"/>
    <w:multiLevelType w:val="hybridMultilevel"/>
    <w:tmpl w:val="3634BB42"/>
    <w:lvl w:ilvl="0" w:tplc="46EEA0AC">
      <w:start w:val="1"/>
      <w:numFmt w:val="taiwaneseCountingThousand"/>
      <w:lvlText w:val="第%1條"/>
      <w:lvlJc w:val="left"/>
      <w:pPr>
        <w:tabs>
          <w:tab w:val="num" w:pos="1134"/>
        </w:tabs>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FC6700"/>
    <w:multiLevelType w:val="hybridMultilevel"/>
    <w:tmpl w:val="BCB8839C"/>
    <w:lvl w:ilvl="0" w:tplc="D12AE4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57937562"/>
    <w:multiLevelType w:val="hybridMultilevel"/>
    <w:tmpl w:val="BE4A93E8"/>
    <w:lvl w:ilvl="0" w:tplc="5286375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62105331"/>
    <w:multiLevelType w:val="hybridMultilevel"/>
    <w:tmpl w:val="0AB666C0"/>
    <w:lvl w:ilvl="0" w:tplc="251612F8">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653D1781"/>
    <w:multiLevelType w:val="hybridMultilevel"/>
    <w:tmpl w:val="55A03046"/>
    <w:lvl w:ilvl="0" w:tplc="21CE647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728F1646"/>
    <w:multiLevelType w:val="hybridMultilevel"/>
    <w:tmpl w:val="48B474CA"/>
    <w:lvl w:ilvl="0" w:tplc="3626E23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763646D5"/>
    <w:multiLevelType w:val="hybridMultilevel"/>
    <w:tmpl w:val="F47E22CE"/>
    <w:lvl w:ilvl="0" w:tplc="38381C7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56"/>
    <w:rsid w:val="00005E77"/>
    <w:rsid w:val="000233F4"/>
    <w:rsid w:val="00036504"/>
    <w:rsid w:val="000417CC"/>
    <w:rsid w:val="00057121"/>
    <w:rsid w:val="00085889"/>
    <w:rsid w:val="000E5BD3"/>
    <w:rsid w:val="001007DB"/>
    <w:rsid w:val="00113F36"/>
    <w:rsid w:val="00150EDB"/>
    <w:rsid w:val="00153B79"/>
    <w:rsid w:val="001731BE"/>
    <w:rsid w:val="00173FF8"/>
    <w:rsid w:val="00202D1C"/>
    <w:rsid w:val="00273F3F"/>
    <w:rsid w:val="00280DBF"/>
    <w:rsid w:val="002A35EC"/>
    <w:rsid w:val="002B6759"/>
    <w:rsid w:val="002E373D"/>
    <w:rsid w:val="00383C15"/>
    <w:rsid w:val="00387057"/>
    <w:rsid w:val="003945C0"/>
    <w:rsid w:val="0040156E"/>
    <w:rsid w:val="004109D1"/>
    <w:rsid w:val="00426D68"/>
    <w:rsid w:val="00454FEA"/>
    <w:rsid w:val="00463056"/>
    <w:rsid w:val="0047389C"/>
    <w:rsid w:val="004C6B79"/>
    <w:rsid w:val="004D664F"/>
    <w:rsid w:val="00514D92"/>
    <w:rsid w:val="00520E95"/>
    <w:rsid w:val="00525E96"/>
    <w:rsid w:val="0053156B"/>
    <w:rsid w:val="00555535"/>
    <w:rsid w:val="0058059B"/>
    <w:rsid w:val="00595800"/>
    <w:rsid w:val="005C476C"/>
    <w:rsid w:val="005F4A21"/>
    <w:rsid w:val="006006CC"/>
    <w:rsid w:val="0060382B"/>
    <w:rsid w:val="006118CE"/>
    <w:rsid w:val="006954CA"/>
    <w:rsid w:val="006A548E"/>
    <w:rsid w:val="006A7E9B"/>
    <w:rsid w:val="006D5291"/>
    <w:rsid w:val="006E53E1"/>
    <w:rsid w:val="0075276B"/>
    <w:rsid w:val="00764D89"/>
    <w:rsid w:val="00780130"/>
    <w:rsid w:val="007824B8"/>
    <w:rsid w:val="00820BD9"/>
    <w:rsid w:val="00836E1F"/>
    <w:rsid w:val="0085053D"/>
    <w:rsid w:val="00865990"/>
    <w:rsid w:val="008747F8"/>
    <w:rsid w:val="00881A27"/>
    <w:rsid w:val="008A2CA7"/>
    <w:rsid w:val="008E1179"/>
    <w:rsid w:val="00921581"/>
    <w:rsid w:val="00926A50"/>
    <w:rsid w:val="00954C15"/>
    <w:rsid w:val="009551E6"/>
    <w:rsid w:val="0096483F"/>
    <w:rsid w:val="009A7453"/>
    <w:rsid w:val="009F1DE6"/>
    <w:rsid w:val="00A0562D"/>
    <w:rsid w:val="00A27659"/>
    <w:rsid w:val="00A50D28"/>
    <w:rsid w:val="00A92D07"/>
    <w:rsid w:val="00AA6E25"/>
    <w:rsid w:val="00AC6628"/>
    <w:rsid w:val="00AD569F"/>
    <w:rsid w:val="00B01747"/>
    <w:rsid w:val="00B47235"/>
    <w:rsid w:val="00B87C56"/>
    <w:rsid w:val="00B966DE"/>
    <w:rsid w:val="00BB0AA5"/>
    <w:rsid w:val="00BB296C"/>
    <w:rsid w:val="00BD7A02"/>
    <w:rsid w:val="00BE56CA"/>
    <w:rsid w:val="00BE7A0B"/>
    <w:rsid w:val="00C121B7"/>
    <w:rsid w:val="00C410E0"/>
    <w:rsid w:val="00C51F6A"/>
    <w:rsid w:val="00C77393"/>
    <w:rsid w:val="00C82CB8"/>
    <w:rsid w:val="00D070A7"/>
    <w:rsid w:val="00D41321"/>
    <w:rsid w:val="00D55ECF"/>
    <w:rsid w:val="00D95A13"/>
    <w:rsid w:val="00DD6E0E"/>
    <w:rsid w:val="00DF1095"/>
    <w:rsid w:val="00E02106"/>
    <w:rsid w:val="00E06C13"/>
    <w:rsid w:val="00E100BA"/>
    <w:rsid w:val="00E24F78"/>
    <w:rsid w:val="00E64C6F"/>
    <w:rsid w:val="00EE0B6B"/>
    <w:rsid w:val="00F20A7A"/>
    <w:rsid w:val="00F40B09"/>
    <w:rsid w:val="00F7057C"/>
    <w:rsid w:val="00F83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3D"/>
    <w:pPr>
      <w:tabs>
        <w:tab w:val="center" w:pos="4153"/>
        <w:tab w:val="right" w:pos="8306"/>
      </w:tabs>
      <w:snapToGrid w:val="0"/>
    </w:pPr>
    <w:rPr>
      <w:sz w:val="20"/>
      <w:szCs w:val="20"/>
    </w:rPr>
  </w:style>
  <w:style w:type="character" w:customStyle="1" w:styleId="a4">
    <w:name w:val="頁首 字元"/>
    <w:basedOn w:val="a0"/>
    <w:link w:val="a3"/>
    <w:uiPriority w:val="99"/>
    <w:rsid w:val="002E373D"/>
    <w:rPr>
      <w:sz w:val="20"/>
      <w:szCs w:val="20"/>
    </w:rPr>
  </w:style>
  <w:style w:type="paragraph" w:styleId="a5">
    <w:name w:val="footer"/>
    <w:basedOn w:val="a"/>
    <w:link w:val="a6"/>
    <w:uiPriority w:val="99"/>
    <w:unhideWhenUsed/>
    <w:rsid w:val="002E373D"/>
    <w:pPr>
      <w:tabs>
        <w:tab w:val="center" w:pos="4153"/>
        <w:tab w:val="right" w:pos="8306"/>
      </w:tabs>
      <w:snapToGrid w:val="0"/>
    </w:pPr>
    <w:rPr>
      <w:sz w:val="20"/>
      <w:szCs w:val="20"/>
    </w:rPr>
  </w:style>
  <w:style w:type="character" w:customStyle="1" w:styleId="a6">
    <w:name w:val="頁尾 字元"/>
    <w:basedOn w:val="a0"/>
    <w:link w:val="a5"/>
    <w:uiPriority w:val="99"/>
    <w:rsid w:val="002E373D"/>
    <w:rPr>
      <w:sz w:val="20"/>
      <w:szCs w:val="20"/>
    </w:rPr>
  </w:style>
  <w:style w:type="paragraph" w:styleId="a7">
    <w:name w:val="List Paragraph"/>
    <w:basedOn w:val="a"/>
    <w:uiPriority w:val="34"/>
    <w:qFormat/>
    <w:rsid w:val="002E373D"/>
    <w:pPr>
      <w:ind w:leftChars="200" w:left="480"/>
    </w:pPr>
  </w:style>
  <w:style w:type="table" w:styleId="a8">
    <w:name w:val="Table Grid"/>
    <w:basedOn w:val="a1"/>
    <w:uiPriority w:val="59"/>
    <w:rsid w:val="002E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0E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0E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3D"/>
    <w:pPr>
      <w:tabs>
        <w:tab w:val="center" w:pos="4153"/>
        <w:tab w:val="right" w:pos="8306"/>
      </w:tabs>
      <w:snapToGrid w:val="0"/>
    </w:pPr>
    <w:rPr>
      <w:sz w:val="20"/>
      <w:szCs w:val="20"/>
    </w:rPr>
  </w:style>
  <w:style w:type="character" w:customStyle="1" w:styleId="a4">
    <w:name w:val="頁首 字元"/>
    <w:basedOn w:val="a0"/>
    <w:link w:val="a3"/>
    <w:uiPriority w:val="99"/>
    <w:rsid w:val="002E373D"/>
    <w:rPr>
      <w:sz w:val="20"/>
      <w:szCs w:val="20"/>
    </w:rPr>
  </w:style>
  <w:style w:type="paragraph" w:styleId="a5">
    <w:name w:val="footer"/>
    <w:basedOn w:val="a"/>
    <w:link w:val="a6"/>
    <w:uiPriority w:val="99"/>
    <w:unhideWhenUsed/>
    <w:rsid w:val="002E373D"/>
    <w:pPr>
      <w:tabs>
        <w:tab w:val="center" w:pos="4153"/>
        <w:tab w:val="right" w:pos="8306"/>
      </w:tabs>
      <w:snapToGrid w:val="0"/>
    </w:pPr>
    <w:rPr>
      <w:sz w:val="20"/>
      <w:szCs w:val="20"/>
    </w:rPr>
  </w:style>
  <w:style w:type="character" w:customStyle="1" w:styleId="a6">
    <w:name w:val="頁尾 字元"/>
    <w:basedOn w:val="a0"/>
    <w:link w:val="a5"/>
    <w:uiPriority w:val="99"/>
    <w:rsid w:val="002E373D"/>
    <w:rPr>
      <w:sz w:val="20"/>
      <w:szCs w:val="20"/>
    </w:rPr>
  </w:style>
  <w:style w:type="paragraph" w:styleId="a7">
    <w:name w:val="List Paragraph"/>
    <w:basedOn w:val="a"/>
    <w:uiPriority w:val="34"/>
    <w:qFormat/>
    <w:rsid w:val="002E373D"/>
    <w:pPr>
      <w:ind w:leftChars="200" w:left="480"/>
    </w:pPr>
  </w:style>
  <w:style w:type="table" w:styleId="a8">
    <w:name w:val="Table Grid"/>
    <w:basedOn w:val="a1"/>
    <w:uiPriority w:val="59"/>
    <w:rsid w:val="002E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0E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0E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6E35-0D88-4BC6-BC2C-10BA42F5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陳奕銘</dc:creator>
  <cp:lastModifiedBy>邱玠瑋</cp:lastModifiedBy>
  <cp:revision>25</cp:revision>
  <cp:lastPrinted>2023-03-08T03:57:00Z</cp:lastPrinted>
  <dcterms:created xsi:type="dcterms:W3CDTF">2022-09-27T07:32:00Z</dcterms:created>
  <dcterms:modified xsi:type="dcterms:W3CDTF">2024-04-11T01:44:00Z</dcterms:modified>
</cp:coreProperties>
</file>